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78EF6" w14:textId="2AA6048E" w:rsidR="00CE6B1F" w:rsidRDefault="007862C9" w:rsidP="00915211">
      <w:pPr>
        <w:spacing w:after="0" w:line="280" w:lineRule="exact"/>
        <w:jc w:val="both"/>
        <w:rPr>
          <w:rFonts w:ascii="Times New Roman" w:eastAsia="新細明體" w:hAnsi="Times New Roman" w:cs="Times New Roman"/>
          <w:i/>
          <w:iCs/>
          <w:sz w:val="22"/>
          <w:szCs w:val="22"/>
          <w:lang w:eastAsia="zh-TW"/>
        </w:rPr>
      </w:pPr>
      <w:r w:rsidRPr="00915211">
        <w:rPr>
          <w:rFonts w:ascii="Times New Roman" w:hAnsi="Times New Roman" w:cs="Times New Roman"/>
          <w:i/>
          <w:iCs/>
          <w:sz w:val="22"/>
          <w:szCs w:val="22"/>
        </w:rPr>
        <w:t>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w:t>
      </w:r>
    </w:p>
    <w:p w14:paraId="19E6DBFD" w14:textId="77777777" w:rsidR="00DA3CEE" w:rsidRPr="00915211" w:rsidRDefault="00DA3CEE" w:rsidP="00915211">
      <w:pPr>
        <w:spacing w:after="0" w:line="280" w:lineRule="exact"/>
        <w:jc w:val="both"/>
        <w:rPr>
          <w:rFonts w:ascii="Times New Roman" w:eastAsia="新細明體" w:hAnsi="Times New Roman" w:cs="Times New Roman"/>
          <w:sz w:val="22"/>
          <w:szCs w:val="22"/>
          <w:lang w:eastAsia="zh-TW"/>
        </w:rPr>
      </w:pPr>
    </w:p>
    <w:p w14:paraId="1A996A4F" w14:textId="77777777" w:rsidR="00DA3CEE" w:rsidRPr="00C4145F" w:rsidRDefault="00DA3CEE" w:rsidP="00915211">
      <w:pPr>
        <w:spacing w:after="0" w:line="280" w:lineRule="exact"/>
        <w:jc w:val="center"/>
        <w:rPr>
          <w:rFonts w:ascii="Times New Roman" w:eastAsia="新細明體" w:hAnsi="Times New Roman" w:cs="Times New Roman"/>
          <w:b/>
          <w:bCs/>
          <w:sz w:val="22"/>
          <w:szCs w:val="22"/>
          <w:lang w:eastAsia="zh-TW"/>
        </w:rPr>
      </w:pPr>
      <w:r w:rsidRPr="00C4145F">
        <w:rPr>
          <w:rFonts w:ascii="Times New Roman" w:eastAsia="新細明體" w:hAnsi="Times New Roman" w:cs="Times New Roman"/>
          <w:b/>
          <w:bCs/>
          <w:sz w:val="22"/>
          <w:szCs w:val="22"/>
          <w:lang w:eastAsia="zh-TW"/>
        </w:rPr>
        <w:t>INDIGO STAR HOLDINGS LIMITED</w:t>
      </w:r>
    </w:p>
    <w:p w14:paraId="705CC592" w14:textId="75BF351C" w:rsidR="00871755" w:rsidRPr="00C4145F" w:rsidRDefault="00871755" w:rsidP="00915211">
      <w:pPr>
        <w:spacing w:after="0" w:line="280" w:lineRule="exact"/>
        <w:jc w:val="center"/>
        <w:rPr>
          <w:rFonts w:ascii="Times New Roman" w:eastAsia="新細明體" w:hAnsi="Times New Roman" w:cs="Times New Roman"/>
          <w:b/>
          <w:bCs/>
          <w:sz w:val="22"/>
          <w:szCs w:val="22"/>
          <w:lang w:eastAsia="zh-TW"/>
        </w:rPr>
      </w:pPr>
      <w:r w:rsidRPr="00C4145F">
        <w:rPr>
          <w:rFonts w:ascii="Times New Roman" w:eastAsia="新細明體" w:hAnsi="Times New Roman" w:cs="Times New Roman"/>
          <w:b/>
          <w:bCs/>
          <w:sz w:val="22"/>
          <w:szCs w:val="22"/>
          <w:lang w:eastAsia="zh-TW"/>
        </w:rPr>
        <w:t>靛藍星控股有限公司</w:t>
      </w:r>
    </w:p>
    <w:p w14:paraId="0A9018C4" w14:textId="77777777" w:rsidR="00DA3CEE" w:rsidRPr="00915211" w:rsidRDefault="00DA3CEE" w:rsidP="00915211">
      <w:pPr>
        <w:spacing w:after="0" w:line="280" w:lineRule="exact"/>
        <w:jc w:val="center"/>
        <w:rPr>
          <w:rFonts w:ascii="Times New Roman" w:eastAsia="新細明體" w:hAnsi="Times New Roman" w:cs="Times New Roman"/>
          <w:i/>
          <w:iCs/>
          <w:sz w:val="22"/>
          <w:szCs w:val="22"/>
          <w:lang w:eastAsia="zh-TW"/>
        </w:rPr>
      </w:pPr>
      <w:r w:rsidRPr="00915211">
        <w:rPr>
          <w:rFonts w:ascii="Times New Roman" w:eastAsia="新細明體" w:hAnsi="Times New Roman" w:cs="Times New Roman"/>
          <w:i/>
          <w:iCs/>
          <w:sz w:val="22"/>
          <w:szCs w:val="22"/>
          <w:lang w:eastAsia="zh-TW"/>
        </w:rPr>
        <w:t>(Incorporated in the Cayman Islands with limited liability)</w:t>
      </w:r>
    </w:p>
    <w:p w14:paraId="5512D64B" w14:textId="77777777" w:rsidR="00DA3CEE" w:rsidRPr="00915211" w:rsidRDefault="00DA3CEE" w:rsidP="00915211">
      <w:pPr>
        <w:spacing w:after="0" w:line="280" w:lineRule="exact"/>
        <w:jc w:val="center"/>
        <w:rPr>
          <w:rFonts w:ascii="Times New Roman" w:eastAsia="新細明體" w:hAnsi="Times New Roman" w:cs="Times New Roman"/>
          <w:sz w:val="22"/>
          <w:szCs w:val="22"/>
          <w:lang w:eastAsia="zh-TW"/>
        </w:rPr>
      </w:pPr>
      <w:r w:rsidRPr="00871755">
        <w:rPr>
          <w:rFonts w:ascii="Times New Roman" w:eastAsia="新細明體" w:hAnsi="Times New Roman" w:cs="Times New Roman"/>
          <w:b/>
          <w:bCs/>
          <w:sz w:val="22"/>
          <w:szCs w:val="22"/>
          <w:lang w:eastAsia="zh-TW"/>
        </w:rPr>
        <w:t>(Stock Code: 8373)</w:t>
      </w:r>
    </w:p>
    <w:p w14:paraId="4EB3D2D6" w14:textId="77777777" w:rsidR="00DA3CEE" w:rsidRPr="00915211" w:rsidRDefault="00DA3CEE" w:rsidP="00915211">
      <w:pPr>
        <w:spacing w:after="0" w:line="280" w:lineRule="exact"/>
        <w:jc w:val="center"/>
        <w:rPr>
          <w:rFonts w:ascii="Times New Roman" w:eastAsia="新細明體" w:hAnsi="Times New Roman" w:cs="Times New Roman"/>
          <w:b/>
          <w:bCs/>
          <w:sz w:val="22"/>
          <w:szCs w:val="22"/>
          <w:lang w:eastAsia="zh-TW"/>
        </w:rPr>
      </w:pPr>
    </w:p>
    <w:p w14:paraId="2CDFCB11" w14:textId="680D2A59" w:rsidR="00DA3CEE" w:rsidRDefault="0054630E" w:rsidP="00915211">
      <w:pPr>
        <w:spacing w:after="0" w:line="280" w:lineRule="exact"/>
        <w:jc w:val="center"/>
        <w:rPr>
          <w:rFonts w:ascii="Times New Roman" w:eastAsia="新細明體" w:hAnsi="Times New Roman" w:cs="Times New Roman"/>
          <w:b/>
          <w:bCs/>
          <w:sz w:val="22"/>
          <w:szCs w:val="22"/>
          <w:lang w:eastAsia="zh-TW"/>
        </w:rPr>
      </w:pPr>
      <w:r w:rsidRPr="0054630E">
        <w:rPr>
          <w:rFonts w:ascii="Times New Roman" w:eastAsia="新細明體" w:hAnsi="Times New Roman" w:cs="Times New Roman"/>
          <w:b/>
          <w:bCs/>
          <w:sz w:val="22"/>
          <w:szCs w:val="22"/>
          <w:lang w:eastAsia="zh-TW"/>
        </w:rPr>
        <w:t>DELAY IN DESPATCH OF CIRCULAR</w:t>
      </w:r>
    </w:p>
    <w:p w14:paraId="49476951" w14:textId="77777777" w:rsidR="00C376A6" w:rsidRPr="00915211" w:rsidRDefault="00C376A6" w:rsidP="00915211">
      <w:pPr>
        <w:spacing w:after="0" w:line="280" w:lineRule="exact"/>
        <w:jc w:val="center"/>
        <w:rPr>
          <w:rFonts w:ascii="Times New Roman" w:eastAsia="新細明體" w:hAnsi="Times New Roman" w:cs="Times New Roman"/>
          <w:b/>
          <w:bCs/>
          <w:sz w:val="22"/>
          <w:szCs w:val="22"/>
          <w:lang w:eastAsia="zh-TW"/>
        </w:rPr>
      </w:pPr>
    </w:p>
    <w:p w14:paraId="4EEBC9A2" w14:textId="1CEC0D06" w:rsidR="0054630E" w:rsidRDefault="0054630E" w:rsidP="0054630E">
      <w:pPr>
        <w:spacing w:after="0" w:line="280" w:lineRule="exact"/>
        <w:jc w:val="both"/>
        <w:rPr>
          <w:rFonts w:ascii="Times New Roman" w:eastAsia="新細明體" w:hAnsi="Times New Roman" w:cs="Times New Roman"/>
          <w:sz w:val="22"/>
          <w:szCs w:val="22"/>
          <w:lang w:eastAsia="zh-TW"/>
        </w:rPr>
      </w:pPr>
      <w:r w:rsidRPr="0054630E">
        <w:rPr>
          <w:rFonts w:ascii="Times New Roman" w:eastAsia="新細明體" w:hAnsi="Times New Roman" w:cs="Times New Roman"/>
          <w:sz w:val="22"/>
          <w:szCs w:val="22"/>
          <w:lang w:eastAsia="zh-TW"/>
        </w:rPr>
        <w:t>References are made to the announcements of Indigo Star Holdings Limited</w:t>
      </w:r>
      <w:r>
        <w:rPr>
          <w:rFonts w:ascii="Times New Roman" w:eastAsia="新細明體" w:hAnsi="Times New Roman" w:cs="Times New Roman" w:hint="eastAsia"/>
          <w:sz w:val="22"/>
          <w:szCs w:val="22"/>
          <w:lang w:eastAsia="zh-TW"/>
        </w:rPr>
        <w:t xml:space="preserve"> </w:t>
      </w:r>
      <w:r w:rsidRPr="0054630E">
        <w:rPr>
          <w:rFonts w:ascii="Times New Roman" w:eastAsia="新細明體" w:hAnsi="Times New Roman" w:cs="Times New Roman"/>
          <w:sz w:val="22"/>
          <w:szCs w:val="22"/>
          <w:lang w:eastAsia="zh-TW"/>
        </w:rPr>
        <w:t>(the “</w:t>
      </w:r>
      <w:r w:rsidRPr="0054630E">
        <w:rPr>
          <w:rFonts w:ascii="Times New Roman" w:eastAsia="新細明體" w:hAnsi="Times New Roman" w:cs="Times New Roman"/>
          <w:b/>
          <w:bCs/>
          <w:sz w:val="22"/>
          <w:szCs w:val="22"/>
          <w:lang w:eastAsia="zh-TW"/>
        </w:rPr>
        <w:t>Company</w:t>
      </w:r>
      <w:r w:rsidRPr="0054630E">
        <w:rPr>
          <w:rFonts w:ascii="Times New Roman" w:eastAsia="新細明體" w:hAnsi="Times New Roman" w:cs="Times New Roman"/>
          <w:sz w:val="22"/>
          <w:szCs w:val="22"/>
          <w:lang w:eastAsia="zh-TW"/>
        </w:rPr>
        <w:t xml:space="preserve">”) dated </w:t>
      </w:r>
      <w:r>
        <w:rPr>
          <w:rFonts w:ascii="Times New Roman" w:eastAsia="新細明體" w:hAnsi="Times New Roman" w:cs="Times New Roman" w:hint="eastAsia"/>
          <w:sz w:val="22"/>
          <w:szCs w:val="22"/>
          <w:lang w:eastAsia="zh-TW"/>
        </w:rPr>
        <w:t>22 July</w:t>
      </w:r>
      <w:r w:rsidRPr="0054630E">
        <w:rPr>
          <w:rFonts w:ascii="Times New Roman" w:eastAsia="新細明體" w:hAnsi="Times New Roman" w:cs="Times New Roman"/>
          <w:sz w:val="22"/>
          <w:szCs w:val="22"/>
          <w:lang w:eastAsia="zh-TW"/>
        </w:rPr>
        <w:t xml:space="preserve"> 2026</w:t>
      </w:r>
      <w:r>
        <w:rPr>
          <w:rFonts w:ascii="Times New Roman" w:eastAsia="新細明體" w:hAnsi="Times New Roman" w:cs="Times New Roman" w:hint="eastAsia"/>
          <w:sz w:val="22"/>
          <w:szCs w:val="22"/>
          <w:lang w:eastAsia="zh-TW"/>
        </w:rPr>
        <w:t xml:space="preserve"> </w:t>
      </w:r>
      <w:r w:rsidRPr="0054630E">
        <w:rPr>
          <w:rFonts w:ascii="Times New Roman" w:eastAsia="新細明體" w:hAnsi="Times New Roman" w:cs="Times New Roman"/>
          <w:sz w:val="22"/>
          <w:szCs w:val="22"/>
          <w:lang w:eastAsia="zh-TW"/>
        </w:rPr>
        <w:t xml:space="preserve">in relation to the </w:t>
      </w:r>
      <w:r>
        <w:rPr>
          <w:rFonts w:ascii="Times New Roman" w:eastAsia="新細明體" w:hAnsi="Times New Roman" w:cs="Times New Roman" w:hint="eastAsia"/>
          <w:sz w:val="22"/>
          <w:szCs w:val="22"/>
          <w:lang w:eastAsia="zh-TW"/>
        </w:rPr>
        <w:t xml:space="preserve">very substantial acquisition </w:t>
      </w:r>
      <w:r w:rsidRPr="0054630E">
        <w:rPr>
          <w:rFonts w:ascii="Times New Roman" w:eastAsia="新細明體" w:hAnsi="Times New Roman" w:cs="Times New Roman"/>
          <w:sz w:val="22"/>
          <w:szCs w:val="22"/>
          <w:lang w:eastAsia="zh-TW"/>
        </w:rPr>
        <w:t>and the transactions contemplated thereunder (the</w:t>
      </w:r>
      <w:r>
        <w:rPr>
          <w:rFonts w:ascii="Times New Roman" w:eastAsia="新細明體" w:hAnsi="Times New Roman" w:cs="Times New Roman" w:hint="eastAsia"/>
          <w:sz w:val="22"/>
          <w:szCs w:val="22"/>
          <w:lang w:eastAsia="zh-TW"/>
        </w:rPr>
        <w:t xml:space="preserve"> </w:t>
      </w:r>
      <w:r>
        <w:rPr>
          <w:rFonts w:ascii="Times New Roman" w:eastAsia="新細明體" w:hAnsi="Times New Roman" w:cs="Times New Roman"/>
          <w:sz w:val="22"/>
          <w:szCs w:val="22"/>
          <w:lang w:eastAsia="zh-TW"/>
        </w:rPr>
        <w:t>“</w:t>
      </w:r>
      <w:r w:rsidRPr="0054630E">
        <w:rPr>
          <w:rFonts w:ascii="Times New Roman" w:eastAsia="新細明體" w:hAnsi="Times New Roman" w:cs="Times New Roman"/>
          <w:b/>
          <w:bCs/>
          <w:sz w:val="22"/>
          <w:szCs w:val="22"/>
          <w:lang w:eastAsia="zh-TW"/>
        </w:rPr>
        <w:t>Announcement</w:t>
      </w:r>
      <w:r>
        <w:rPr>
          <w:rFonts w:ascii="Times New Roman" w:eastAsia="新細明體" w:hAnsi="Times New Roman" w:cs="Times New Roman"/>
          <w:sz w:val="22"/>
          <w:szCs w:val="22"/>
          <w:lang w:eastAsia="zh-TW"/>
        </w:rPr>
        <w:t>”</w:t>
      </w:r>
      <w:r w:rsidRPr="0054630E">
        <w:rPr>
          <w:rFonts w:ascii="Times New Roman" w:eastAsia="新細明體" w:hAnsi="Times New Roman" w:cs="Times New Roman"/>
          <w:sz w:val="22"/>
          <w:szCs w:val="22"/>
          <w:lang w:eastAsia="zh-TW"/>
        </w:rPr>
        <w:t>). Terms defined in the Announcement shall have the same meaning herein</w:t>
      </w:r>
      <w:r>
        <w:rPr>
          <w:rFonts w:ascii="Times New Roman" w:eastAsia="新細明體" w:hAnsi="Times New Roman" w:cs="Times New Roman" w:hint="eastAsia"/>
          <w:sz w:val="22"/>
          <w:szCs w:val="22"/>
          <w:lang w:eastAsia="zh-TW"/>
        </w:rPr>
        <w:t xml:space="preserve"> </w:t>
      </w:r>
      <w:r w:rsidRPr="0054630E">
        <w:rPr>
          <w:rFonts w:ascii="Times New Roman" w:eastAsia="新細明體" w:hAnsi="Times New Roman" w:cs="Times New Roman"/>
          <w:sz w:val="22"/>
          <w:szCs w:val="22"/>
          <w:lang w:eastAsia="zh-TW"/>
        </w:rPr>
        <w:t>unless otherwise defined or the context otherwise required.</w:t>
      </w:r>
    </w:p>
    <w:p w14:paraId="448A6B51" w14:textId="77777777" w:rsidR="0054630E" w:rsidRPr="0054630E" w:rsidRDefault="0054630E" w:rsidP="0054630E">
      <w:pPr>
        <w:spacing w:after="0" w:line="280" w:lineRule="exact"/>
        <w:jc w:val="both"/>
        <w:rPr>
          <w:rFonts w:ascii="Times New Roman" w:eastAsia="新細明體" w:hAnsi="Times New Roman" w:cs="Times New Roman"/>
          <w:sz w:val="22"/>
          <w:szCs w:val="22"/>
          <w:lang w:eastAsia="zh-TW"/>
        </w:rPr>
      </w:pPr>
    </w:p>
    <w:p w14:paraId="1B3284DB" w14:textId="1A2ACBED" w:rsidR="0054630E" w:rsidRDefault="0054630E" w:rsidP="0054630E">
      <w:pPr>
        <w:spacing w:after="0" w:line="280" w:lineRule="exact"/>
        <w:jc w:val="both"/>
        <w:rPr>
          <w:rFonts w:ascii="Times New Roman" w:eastAsia="新細明體" w:hAnsi="Times New Roman" w:cs="Times New Roman"/>
          <w:sz w:val="22"/>
          <w:szCs w:val="22"/>
          <w:lang w:eastAsia="zh-TW"/>
        </w:rPr>
      </w:pPr>
      <w:r w:rsidRPr="0054630E">
        <w:rPr>
          <w:rFonts w:ascii="Times New Roman" w:eastAsia="新細明體" w:hAnsi="Times New Roman" w:cs="Times New Roman"/>
          <w:sz w:val="22"/>
          <w:szCs w:val="22"/>
          <w:lang w:eastAsia="zh-TW"/>
        </w:rPr>
        <w:t>As disclosed in the Announcement, a circular (the “</w:t>
      </w:r>
      <w:r w:rsidRPr="0054630E">
        <w:rPr>
          <w:rFonts w:ascii="Times New Roman" w:eastAsia="新細明體" w:hAnsi="Times New Roman" w:cs="Times New Roman"/>
          <w:b/>
          <w:bCs/>
          <w:sz w:val="22"/>
          <w:szCs w:val="22"/>
          <w:lang w:eastAsia="zh-TW"/>
        </w:rPr>
        <w:t>Circular</w:t>
      </w:r>
      <w:r w:rsidRPr="0054630E">
        <w:rPr>
          <w:rFonts w:ascii="Times New Roman" w:eastAsia="新細明體" w:hAnsi="Times New Roman" w:cs="Times New Roman"/>
          <w:sz w:val="22"/>
          <w:szCs w:val="22"/>
          <w:lang w:eastAsia="zh-TW"/>
        </w:rPr>
        <w:t>”) containing, among other things, (</w:t>
      </w:r>
      <w:proofErr w:type="spellStart"/>
      <w:r w:rsidRPr="0054630E">
        <w:rPr>
          <w:rFonts w:ascii="Times New Roman" w:eastAsia="新細明體" w:hAnsi="Times New Roman" w:cs="Times New Roman"/>
          <w:sz w:val="22"/>
          <w:szCs w:val="22"/>
          <w:lang w:eastAsia="zh-TW"/>
        </w:rPr>
        <w:t>i</w:t>
      </w:r>
      <w:proofErr w:type="spellEnd"/>
      <w:r w:rsidRPr="0054630E">
        <w:rPr>
          <w:rFonts w:ascii="Times New Roman" w:eastAsia="新細明體" w:hAnsi="Times New Roman" w:cs="Times New Roman"/>
          <w:sz w:val="22"/>
          <w:szCs w:val="22"/>
          <w:lang w:eastAsia="zh-TW"/>
        </w:rPr>
        <w:t>) further information on the Acquisition; and (ii) other information required to be included in the circular under the requirements of the GEM Listing Rules is expected to be despatched to the Shareholders on or before 12 August 2026.</w:t>
      </w:r>
    </w:p>
    <w:p w14:paraId="206D3A98" w14:textId="77777777" w:rsidR="0054630E" w:rsidRPr="0054630E" w:rsidRDefault="0054630E" w:rsidP="0054630E">
      <w:pPr>
        <w:spacing w:after="0" w:line="280" w:lineRule="exact"/>
        <w:jc w:val="both"/>
        <w:rPr>
          <w:rFonts w:ascii="Times New Roman" w:eastAsia="新細明體" w:hAnsi="Times New Roman" w:cs="Times New Roman"/>
          <w:sz w:val="22"/>
          <w:szCs w:val="22"/>
          <w:lang w:eastAsia="zh-TW"/>
        </w:rPr>
      </w:pPr>
    </w:p>
    <w:p w14:paraId="1CFF7AB6" w14:textId="519F49F7" w:rsidR="0054630E" w:rsidRPr="0054630E" w:rsidRDefault="0054630E" w:rsidP="0054630E">
      <w:pPr>
        <w:spacing w:after="0" w:line="280" w:lineRule="exact"/>
        <w:jc w:val="both"/>
        <w:rPr>
          <w:rFonts w:ascii="Times New Roman" w:eastAsia="新細明體" w:hAnsi="Times New Roman" w:cs="Times New Roman"/>
          <w:sz w:val="22"/>
          <w:szCs w:val="22"/>
          <w:lang w:eastAsia="zh-TW"/>
        </w:rPr>
      </w:pPr>
      <w:r w:rsidRPr="0054630E">
        <w:rPr>
          <w:rFonts w:ascii="Times New Roman" w:eastAsia="新細明體" w:hAnsi="Times New Roman" w:cs="Times New Roman"/>
          <w:sz w:val="22"/>
          <w:szCs w:val="22"/>
          <w:lang w:eastAsia="zh-TW"/>
        </w:rPr>
        <w:t>As additional time is required for the Company to prepare and finalise certain information for</w:t>
      </w:r>
      <w:r>
        <w:rPr>
          <w:rFonts w:ascii="Times New Roman" w:eastAsia="新細明體" w:hAnsi="Times New Roman" w:cs="Times New Roman" w:hint="eastAsia"/>
          <w:sz w:val="22"/>
          <w:szCs w:val="22"/>
          <w:lang w:eastAsia="zh-TW"/>
        </w:rPr>
        <w:t xml:space="preserve"> </w:t>
      </w:r>
      <w:r w:rsidRPr="0054630E">
        <w:rPr>
          <w:rFonts w:ascii="Times New Roman" w:eastAsia="新細明體" w:hAnsi="Times New Roman" w:cs="Times New Roman"/>
          <w:sz w:val="22"/>
          <w:szCs w:val="22"/>
          <w:lang w:eastAsia="zh-TW"/>
        </w:rPr>
        <w:t>inclusion in the Circular, it is expected that the date of despatch of the Circular will be postponed to a</w:t>
      </w:r>
      <w:r>
        <w:rPr>
          <w:rFonts w:ascii="Times New Roman" w:eastAsia="新細明體" w:hAnsi="Times New Roman" w:cs="Times New Roman" w:hint="eastAsia"/>
          <w:sz w:val="22"/>
          <w:szCs w:val="22"/>
          <w:lang w:eastAsia="zh-TW"/>
        </w:rPr>
        <w:t xml:space="preserve"> </w:t>
      </w:r>
      <w:r w:rsidRPr="0054630E">
        <w:rPr>
          <w:rFonts w:ascii="Times New Roman" w:eastAsia="新細明體" w:hAnsi="Times New Roman" w:cs="Times New Roman"/>
          <w:sz w:val="22"/>
          <w:szCs w:val="22"/>
          <w:lang w:eastAsia="zh-TW"/>
        </w:rPr>
        <w:t xml:space="preserve">date falling on or before </w:t>
      </w:r>
      <w:r w:rsidR="004324E4">
        <w:rPr>
          <w:rFonts w:ascii="Times New Roman" w:eastAsia="新細明體" w:hAnsi="Times New Roman" w:cs="Times New Roman" w:hint="eastAsia"/>
          <w:sz w:val="22"/>
          <w:szCs w:val="22"/>
          <w:lang w:eastAsia="zh-TW"/>
        </w:rPr>
        <w:t>31</w:t>
      </w:r>
      <w:r w:rsidR="008E2E9D">
        <w:rPr>
          <w:rFonts w:ascii="Times New Roman" w:hAnsi="Times New Roman" w:cs="Times New Roman" w:hint="eastAsia"/>
          <w:sz w:val="22"/>
          <w:szCs w:val="22"/>
        </w:rPr>
        <w:t xml:space="preserve"> </w:t>
      </w:r>
      <w:r w:rsidR="004324E4">
        <w:rPr>
          <w:rFonts w:ascii="Times New Roman" w:eastAsia="新細明體" w:hAnsi="Times New Roman" w:cs="Times New Roman" w:hint="eastAsia"/>
          <w:sz w:val="22"/>
          <w:szCs w:val="22"/>
          <w:lang w:eastAsia="zh-TW"/>
        </w:rPr>
        <w:t>August</w:t>
      </w:r>
      <w:r w:rsidRPr="0054630E">
        <w:rPr>
          <w:rFonts w:ascii="Times New Roman" w:eastAsia="新細明體" w:hAnsi="Times New Roman" w:cs="Times New Roman"/>
          <w:sz w:val="22"/>
          <w:szCs w:val="22"/>
          <w:lang w:eastAsia="zh-TW"/>
        </w:rPr>
        <w:t xml:space="preserve"> 2026.</w:t>
      </w:r>
    </w:p>
    <w:p w14:paraId="4F02DAFE" w14:textId="77777777" w:rsidR="0054630E" w:rsidRDefault="0054630E" w:rsidP="00915211">
      <w:pPr>
        <w:spacing w:after="0" w:line="280" w:lineRule="exact"/>
        <w:jc w:val="both"/>
        <w:rPr>
          <w:rFonts w:ascii="Times New Roman" w:eastAsia="新細明體" w:hAnsi="Times New Roman" w:cs="Times New Roman"/>
          <w:b/>
          <w:bCs/>
          <w:sz w:val="22"/>
          <w:szCs w:val="22"/>
          <w:lang w:eastAsia="zh-TW"/>
        </w:rPr>
      </w:pPr>
    </w:p>
    <w:p w14:paraId="4BD61D20" w14:textId="77777777" w:rsidR="00216A97" w:rsidRPr="00915211" w:rsidRDefault="00216A97" w:rsidP="00915211">
      <w:pPr>
        <w:spacing w:after="0" w:line="280" w:lineRule="exact"/>
        <w:jc w:val="both"/>
        <w:rPr>
          <w:rFonts w:ascii="Times New Roman" w:eastAsia="新細明體" w:hAnsi="Times New Roman" w:cs="Times New Roman"/>
          <w:sz w:val="22"/>
          <w:szCs w:val="22"/>
          <w:lang w:eastAsia="zh-TW"/>
        </w:rPr>
      </w:pPr>
    </w:p>
    <w:p w14:paraId="00EA9E06" w14:textId="77777777" w:rsidR="006214E0" w:rsidRPr="00915211" w:rsidRDefault="006214E0" w:rsidP="00915211">
      <w:pPr>
        <w:spacing w:after="0" w:line="280" w:lineRule="exact"/>
        <w:jc w:val="both"/>
        <w:rPr>
          <w:rFonts w:ascii="Times New Roman" w:eastAsia="新細明體" w:hAnsi="Times New Roman" w:cs="Times New Roman"/>
          <w:sz w:val="22"/>
          <w:szCs w:val="22"/>
          <w:lang w:eastAsia="zh-TW"/>
        </w:rPr>
      </w:pPr>
    </w:p>
    <w:tbl>
      <w:tblPr>
        <w:tblStyle w:val="ae"/>
        <w:tblW w:w="0" w:type="auto"/>
        <w:tblInd w:w="6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tblGrid>
      <w:tr w:rsidR="006214E0" w:rsidRPr="00915211" w14:paraId="6AE1EC19" w14:textId="77777777" w:rsidTr="002A4D5F">
        <w:tc>
          <w:tcPr>
            <w:tcW w:w="3504" w:type="dxa"/>
          </w:tcPr>
          <w:p w14:paraId="28720735" w14:textId="77777777" w:rsidR="006214E0" w:rsidRPr="00915211" w:rsidRDefault="006214E0" w:rsidP="00915211">
            <w:pPr>
              <w:spacing w:line="280" w:lineRule="exact"/>
              <w:jc w:val="center"/>
              <w:rPr>
                <w:rFonts w:ascii="Times New Roman" w:eastAsia="新細明體" w:hAnsi="Times New Roman" w:cs="Times New Roman"/>
                <w:sz w:val="22"/>
                <w:szCs w:val="22"/>
                <w:lang w:eastAsia="zh-TW"/>
              </w:rPr>
            </w:pPr>
            <w:r w:rsidRPr="00915211">
              <w:rPr>
                <w:rFonts w:ascii="Times New Roman" w:eastAsia="新細明體" w:hAnsi="Times New Roman" w:cs="Times New Roman"/>
                <w:sz w:val="22"/>
                <w:szCs w:val="22"/>
                <w:lang w:eastAsia="zh-TW"/>
              </w:rPr>
              <w:t>By order of the Board</w:t>
            </w:r>
          </w:p>
          <w:p w14:paraId="398B31AE" w14:textId="77777777" w:rsidR="006214E0" w:rsidRPr="00915211" w:rsidRDefault="006214E0" w:rsidP="00915211">
            <w:pPr>
              <w:spacing w:line="280" w:lineRule="exact"/>
              <w:jc w:val="center"/>
              <w:rPr>
                <w:rFonts w:ascii="Times New Roman" w:eastAsia="新細明體" w:hAnsi="Times New Roman" w:cs="Times New Roman"/>
                <w:b/>
                <w:bCs/>
                <w:sz w:val="22"/>
                <w:szCs w:val="22"/>
                <w:lang w:eastAsia="zh-TW"/>
              </w:rPr>
            </w:pPr>
            <w:r w:rsidRPr="00915211">
              <w:rPr>
                <w:rFonts w:ascii="Times New Roman" w:eastAsia="新細明體" w:hAnsi="Times New Roman" w:cs="Times New Roman"/>
                <w:b/>
                <w:bCs/>
                <w:sz w:val="22"/>
                <w:szCs w:val="22"/>
                <w:lang w:eastAsia="zh-TW"/>
              </w:rPr>
              <w:t>Indigo Star Holdings Limited</w:t>
            </w:r>
          </w:p>
          <w:p w14:paraId="2BFDA73F" w14:textId="556DB3CC" w:rsidR="006214E0" w:rsidRPr="00915211" w:rsidRDefault="006214E0" w:rsidP="00915211">
            <w:pPr>
              <w:spacing w:line="280" w:lineRule="exact"/>
              <w:jc w:val="center"/>
              <w:rPr>
                <w:rFonts w:ascii="Times New Roman" w:eastAsia="新細明體" w:hAnsi="Times New Roman" w:cs="Times New Roman"/>
                <w:sz w:val="22"/>
                <w:szCs w:val="22"/>
                <w:lang w:eastAsia="zh-TW"/>
              </w:rPr>
            </w:pPr>
            <w:r w:rsidRPr="00915211">
              <w:rPr>
                <w:rFonts w:ascii="Times New Roman" w:eastAsia="新細明體" w:hAnsi="Times New Roman" w:cs="Times New Roman"/>
                <w:sz w:val="22"/>
                <w:szCs w:val="22"/>
                <w:lang w:eastAsia="zh-TW"/>
              </w:rPr>
              <w:t>Chan Ming</w:t>
            </w:r>
          </w:p>
          <w:p w14:paraId="0CC13383" w14:textId="08D93286" w:rsidR="006214E0" w:rsidRPr="00915211" w:rsidRDefault="006214E0" w:rsidP="00B53A7D">
            <w:pPr>
              <w:spacing w:line="280" w:lineRule="exact"/>
              <w:jc w:val="center"/>
              <w:rPr>
                <w:rFonts w:ascii="Times New Roman" w:eastAsia="新細明體" w:hAnsi="Times New Roman" w:cs="Times New Roman"/>
                <w:sz w:val="22"/>
                <w:szCs w:val="22"/>
                <w:lang w:eastAsia="zh-TW"/>
              </w:rPr>
            </w:pPr>
            <w:r w:rsidRPr="00915211">
              <w:rPr>
                <w:rFonts w:ascii="Times New Roman" w:eastAsia="新細明體" w:hAnsi="Times New Roman" w:cs="Times New Roman"/>
                <w:i/>
                <w:iCs/>
                <w:sz w:val="22"/>
                <w:szCs w:val="22"/>
                <w:lang w:eastAsia="zh-TW"/>
              </w:rPr>
              <w:t>Chairman and Executive Director</w:t>
            </w:r>
          </w:p>
        </w:tc>
      </w:tr>
    </w:tbl>
    <w:p w14:paraId="6D20C595" w14:textId="77777777" w:rsidR="00B53A7D" w:rsidRDefault="00B53A7D" w:rsidP="00915211">
      <w:pPr>
        <w:spacing w:after="0" w:line="280" w:lineRule="exact"/>
        <w:jc w:val="both"/>
        <w:rPr>
          <w:rFonts w:ascii="Times New Roman" w:eastAsia="新細明體" w:hAnsi="Times New Roman" w:cs="Times New Roman"/>
          <w:sz w:val="22"/>
          <w:szCs w:val="22"/>
          <w:lang w:eastAsia="zh-TW"/>
        </w:rPr>
      </w:pPr>
    </w:p>
    <w:p w14:paraId="7E955743" w14:textId="1FD32DE1" w:rsidR="00216A97" w:rsidRDefault="006214E0" w:rsidP="00915211">
      <w:pPr>
        <w:spacing w:after="0" w:line="280" w:lineRule="exact"/>
        <w:jc w:val="both"/>
        <w:rPr>
          <w:rFonts w:ascii="Times New Roman" w:eastAsia="新細明體" w:hAnsi="Times New Roman" w:cs="Times New Roman"/>
          <w:sz w:val="22"/>
          <w:szCs w:val="22"/>
          <w:lang w:eastAsia="zh-TW"/>
        </w:rPr>
      </w:pPr>
      <w:r w:rsidRPr="00915211">
        <w:rPr>
          <w:rFonts w:ascii="Times New Roman" w:eastAsia="新細明體" w:hAnsi="Times New Roman" w:cs="Times New Roman"/>
          <w:sz w:val="22"/>
          <w:szCs w:val="22"/>
          <w:lang w:eastAsia="zh-TW"/>
        </w:rPr>
        <w:t xml:space="preserve">Hong Kong, </w:t>
      </w:r>
      <w:r w:rsidR="0054630E">
        <w:rPr>
          <w:rFonts w:ascii="Times New Roman" w:eastAsia="新細明體" w:hAnsi="Times New Roman" w:cs="Times New Roman" w:hint="eastAsia"/>
          <w:sz w:val="22"/>
          <w:szCs w:val="22"/>
          <w:lang w:eastAsia="zh-TW"/>
        </w:rPr>
        <w:t>12 August</w:t>
      </w:r>
      <w:r w:rsidRPr="00915211">
        <w:rPr>
          <w:rFonts w:ascii="Times New Roman" w:eastAsia="新細明體" w:hAnsi="Times New Roman" w:cs="Times New Roman"/>
          <w:sz w:val="22"/>
          <w:szCs w:val="22"/>
          <w:lang w:eastAsia="zh-TW"/>
        </w:rPr>
        <w:t xml:space="preserve"> 2026</w:t>
      </w:r>
    </w:p>
    <w:p w14:paraId="08CD0D3B" w14:textId="77777777" w:rsidR="00E04CDC" w:rsidRDefault="00E04CDC" w:rsidP="00915211">
      <w:pPr>
        <w:spacing w:after="0" w:line="280" w:lineRule="exact"/>
        <w:jc w:val="both"/>
        <w:rPr>
          <w:rFonts w:ascii="Times New Roman" w:eastAsia="新細明體" w:hAnsi="Times New Roman" w:cs="Times New Roman"/>
          <w:sz w:val="22"/>
          <w:szCs w:val="22"/>
          <w:lang w:eastAsia="zh-TW"/>
        </w:rPr>
      </w:pPr>
    </w:p>
    <w:p w14:paraId="0B0BB2D1" w14:textId="32E617B8" w:rsidR="00E04CDC" w:rsidRPr="00E04CDC" w:rsidRDefault="00E04CDC" w:rsidP="00E04CDC">
      <w:pPr>
        <w:spacing w:after="0" w:line="280" w:lineRule="exact"/>
        <w:jc w:val="both"/>
        <w:rPr>
          <w:rFonts w:ascii="Times New Roman" w:eastAsia="新細明體" w:hAnsi="Times New Roman" w:cs="Times New Roman"/>
          <w:i/>
          <w:iCs/>
          <w:sz w:val="22"/>
          <w:szCs w:val="22"/>
          <w:lang w:eastAsia="zh-TW"/>
        </w:rPr>
      </w:pPr>
      <w:r w:rsidRPr="00E04CDC">
        <w:rPr>
          <w:rFonts w:ascii="Times New Roman" w:eastAsia="新細明體" w:hAnsi="Times New Roman" w:cs="Times New Roman"/>
          <w:i/>
          <w:iCs/>
          <w:sz w:val="22"/>
          <w:szCs w:val="22"/>
          <w:lang w:eastAsia="zh-TW"/>
        </w:rPr>
        <w:t xml:space="preserve">As at the date of this announcement, the Chairman and the executive </w:t>
      </w:r>
      <w:r w:rsidR="00CC0075">
        <w:rPr>
          <w:rFonts w:ascii="Times New Roman" w:eastAsia="新細明體" w:hAnsi="Times New Roman" w:cs="Times New Roman" w:hint="eastAsia"/>
          <w:i/>
          <w:iCs/>
          <w:sz w:val="22"/>
          <w:szCs w:val="22"/>
          <w:lang w:eastAsia="zh-TW"/>
        </w:rPr>
        <w:t>D</w:t>
      </w:r>
      <w:r w:rsidRPr="00E04CDC">
        <w:rPr>
          <w:rFonts w:ascii="Times New Roman" w:eastAsia="新細明體" w:hAnsi="Times New Roman" w:cs="Times New Roman"/>
          <w:i/>
          <w:iCs/>
          <w:sz w:val="22"/>
          <w:szCs w:val="22"/>
          <w:lang w:eastAsia="zh-TW"/>
        </w:rPr>
        <w:t>irector of the Company is Mr. Chan Ming, the</w:t>
      </w:r>
      <w:r w:rsidRPr="00E04CDC">
        <w:rPr>
          <w:rFonts w:ascii="Times New Roman" w:eastAsia="新細明體" w:hAnsi="Times New Roman" w:cs="Times New Roman" w:hint="eastAsia"/>
          <w:i/>
          <w:iCs/>
          <w:sz w:val="22"/>
          <w:szCs w:val="22"/>
          <w:lang w:eastAsia="zh-TW"/>
        </w:rPr>
        <w:t xml:space="preserve"> </w:t>
      </w:r>
      <w:r w:rsidRPr="00E04CDC">
        <w:rPr>
          <w:rFonts w:ascii="Times New Roman" w:eastAsia="新細明體" w:hAnsi="Times New Roman" w:cs="Times New Roman"/>
          <w:i/>
          <w:iCs/>
          <w:sz w:val="22"/>
          <w:szCs w:val="22"/>
          <w:lang w:eastAsia="zh-TW"/>
        </w:rPr>
        <w:t xml:space="preserve">executive </w:t>
      </w:r>
      <w:r w:rsidR="00B90BA3">
        <w:rPr>
          <w:rFonts w:ascii="Times New Roman" w:eastAsia="新細明體" w:hAnsi="Times New Roman" w:cs="Times New Roman" w:hint="eastAsia"/>
          <w:i/>
          <w:iCs/>
          <w:sz w:val="22"/>
          <w:szCs w:val="22"/>
          <w:lang w:eastAsia="zh-TW"/>
        </w:rPr>
        <w:t>D</w:t>
      </w:r>
      <w:r w:rsidRPr="00E04CDC">
        <w:rPr>
          <w:rFonts w:ascii="Times New Roman" w:eastAsia="新細明體" w:hAnsi="Times New Roman" w:cs="Times New Roman"/>
          <w:i/>
          <w:iCs/>
          <w:sz w:val="22"/>
          <w:szCs w:val="22"/>
          <w:lang w:eastAsia="zh-TW"/>
        </w:rPr>
        <w:t>irectors of the Company are Mr. Goh Cheng Seng and Ms. Tan Soh Kuan; and the independent non</w:t>
      </w:r>
      <w:r w:rsidR="004246B7">
        <w:rPr>
          <w:rFonts w:ascii="Times New Roman" w:eastAsia="新細明體" w:hAnsi="Times New Roman" w:cs="Times New Roman" w:hint="eastAsia"/>
          <w:i/>
          <w:iCs/>
          <w:sz w:val="22"/>
          <w:szCs w:val="22"/>
          <w:lang w:eastAsia="zh-TW"/>
        </w:rPr>
        <w:t>-</w:t>
      </w:r>
      <w:r w:rsidRPr="00E04CDC">
        <w:rPr>
          <w:rFonts w:ascii="Times New Roman" w:eastAsia="新細明體" w:hAnsi="Times New Roman" w:cs="Times New Roman"/>
          <w:i/>
          <w:iCs/>
          <w:sz w:val="22"/>
          <w:szCs w:val="22"/>
          <w:lang w:eastAsia="zh-TW"/>
        </w:rPr>
        <w:t xml:space="preserve">executive </w:t>
      </w:r>
      <w:r w:rsidR="00B90BA3">
        <w:rPr>
          <w:rFonts w:ascii="Times New Roman" w:eastAsia="新細明體" w:hAnsi="Times New Roman" w:cs="Times New Roman" w:hint="eastAsia"/>
          <w:i/>
          <w:iCs/>
          <w:sz w:val="22"/>
          <w:szCs w:val="22"/>
          <w:lang w:eastAsia="zh-TW"/>
        </w:rPr>
        <w:t>D</w:t>
      </w:r>
      <w:r w:rsidRPr="00E04CDC">
        <w:rPr>
          <w:rFonts w:ascii="Times New Roman" w:eastAsia="新細明體" w:hAnsi="Times New Roman" w:cs="Times New Roman"/>
          <w:i/>
          <w:iCs/>
          <w:sz w:val="22"/>
          <w:szCs w:val="22"/>
          <w:lang w:eastAsia="zh-TW"/>
        </w:rPr>
        <w:t>irectors of the Company are Dato’ Koh Yee Keng, Mr. Clay Huen and Mr. Lam Yu Hon.</w:t>
      </w:r>
    </w:p>
    <w:p w14:paraId="39D59112" w14:textId="77777777" w:rsidR="00095D6B" w:rsidRDefault="00095D6B" w:rsidP="00E04CDC">
      <w:pPr>
        <w:spacing w:after="0" w:line="280" w:lineRule="exact"/>
        <w:jc w:val="both"/>
        <w:rPr>
          <w:rFonts w:ascii="Times New Roman" w:eastAsia="新細明體" w:hAnsi="Times New Roman" w:cs="Times New Roman"/>
          <w:i/>
          <w:iCs/>
          <w:sz w:val="22"/>
          <w:szCs w:val="22"/>
          <w:lang w:eastAsia="zh-TW"/>
        </w:rPr>
      </w:pPr>
    </w:p>
    <w:p w14:paraId="236D4F70" w14:textId="60E4852A" w:rsidR="00E04CDC" w:rsidRPr="00E04CDC" w:rsidRDefault="00E04CDC" w:rsidP="00E04CDC">
      <w:pPr>
        <w:spacing w:after="0" w:line="280" w:lineRule="exact"/>
        <w:jc w:val="both"/>
        <w:rPr>
          <w:rFonts w:ascii="Times New Roman" w:eastAsia="新細明體" w:hAnsi="Times New Roman" w:cs="Times New Roman"/>
          <w:i/>
          <w:iCs/>
          <w:sz w:val="22"/>
          <w:szCs w:val="22"/>
          <w:lang w:eastAsia="zh-TW"/>
        </w:rPr>
      </w:pPr>
      <w:r w:rsidRPr="00E04CDC">
        <w:rPr>
          <w:rFonts w:ascii="Times New Roman" w:eastAsia="新細明體" w:hAnsi="Times New Roman" w:cs="Times New Roman"/>
          <w:i/>
          <w:iCs/>
          <w:sz w:val="22"/>
          <w:szCs w:val="22"/>
          <w:lang w:eastAsia="zh-TW"/>
        </w:rPr>
        <w:t>This announcement, for which the directors of the Company collectively and individually accept full responsibility,</w:t>
      </w:r>
      <w:r w:rsidRPr="00E04CDC">
        <w:rPr>
          <w:rFonts w:ascii="Times New Roman" w:eastAsia="新細明體" w:hAnsi="Times New Roman" w:cs="Times New Roman" w:hint="eastAsia"/>
          <w:i/>
          <w:iCs/>
          <w:sz w:val="22"/>
          <w:szCs w:val="22"/>
          <w:lang w:eastAsia="zh-TW"/>
        </w:rPr>
        <w:t xml:space="preserve"> </w:t>
      </w:r>
      <w:r w:rsidRPr="00E04CDC">
        <w:rPr>
          <w:rFonts w:ascii="Times New Roman" w:eastAsia="新細明體" w:hAnsi="Times New Roman" w:cs="Times New Roman"/>
          <w:i/>
          <w:iCs/>
          <w:sz w:val="22"/>
          <w:szCs w:val="22"/>
          <w:lang w:eastAsia="zh-TW"/>
        </w:rPr>
        <w:t>includes particulars given in compliance with the Rules Governing the Listing of Securities on the GEM of The Stock</w:t>
      </w:r>
      <w:r w:rsidRPr="00E04CDC">
        <w:rPr>
          <w:rFonts w:ascii="Times New Roman" w:eastAsia="新細明體" w:hAnsi="Times New Roman" w:cs="Times New Roman" w:hint="eastAsia"/>
          <w:i/>
          <w:iCs/>
          <w:sz w:val="22"/>
          <w:szCs w:val="22"/>
          <w:lang w:eastAsia="zh-TW"/>
        </w:rPr>
        <w:t xml:space="preserve"> </w:t>
      </w:r>
      <w:r w:rsidRPr="00E04CDC">
        <w:rPr>
          <w:rFonts w:ascii="Times New Roman" w:eastAsia="新細明體" w:hAnsi="Times New Roman" w:cs="Times New Roman"/>
          <w:i/>
          <w:iCs/>
          <w:sz w:val="22"/>
          <w:szCs w:val="22"/>
          <w:lang w:eastAsia="zh-TW"/>
        </w:rPr>
        <w:t xml:space="preserve">Exchange of Hong Kong Limited for the purpose of giving information </w:t>
      </w:r>
      <w:proofErr w:type="gramStart"/>
      <w:r w:rsidRPr="00E04CDC">
        <w:rPr>
          <w:rFonts w:ascii="Times New Roman" w:eastAsia="新細明體" w:hAnsi="Times New Roman" w:cs="Times New Roman"/>
          <w:i/>
          <w:iCs/>
          <w:sz w:val="22"/>
          <w:szCs w:val="22"/>
          <w:lang w:eastAsia="zh-TW"/>
        </w:rPr>
        <w:t>with regard to</w:t>
      </w:r>
      <w:proofErr w:type="gramEnd"/>
      <w:r w:rsidRPr="00E04CDC">
        <w:rPr>
          <w:rFonts w:ascii="Times New Roman" w:eastAsia="新細明體" w:hAnsi="Times New Roman" w:cs="Times New Roman"/>
          <w:i/>
          <w:iCs/>
          <w:sz w:val="22"/>
          <w:szCs w:val="22"/>
          <w:lang w:eastAsia="zh-TW"/>
        </w:rPr>
        <w:t xml:space="preserve"> the Company. The directors,</w:t>
      </w:r>
      <w:r w:rsidRPr="00E04CDC">
        <w:rPr>
          <w:rFonts w:ascii="Times New Roman" w:eastAsia="新細明體" w:hAnsi="Times New Roman" w:cs="Times New Roman" w:hint="eastAsia"/>
          <w:i/>
          <w:iCs/>
          <w:sz w:val="22"/>
          <w:szCs w:val="22"/>
          <w:lang w:eastAsia="zh-TW"/>
        </w:rPr>
        <w:t xml:space="preserve"> </w:t>
      </w:r>
      <w:r w:rsidRPr="00E04CDC">
        <w:rPr>
          <w:rFonts w:ascii="Times New Roman" w:eastAsia="新細明體" w:hAnsi="Times New Roman" w:cs="Times New Roman"/>
          <w:i/>
          <w:iCs/>
          <w:sz w:val="22"/>
          <w:szCs w:val="22"/>
          <w:lang w:eastAsia="zh-TW"/>
        </w:rPr>
        <w:t>having made all reasonable enquiries, confirm that, to the best of their knowledge and belief, (</w:t>
      </w:r>
      <w:proofErr w:type="spellStart"/>
      <w:r w:rsidRPr="00E04CDC">
        <w:rPr>
          <w:rFonts w:ascii="Times New Roman" w:eastAsia="新細明體" w:hAnsi="Times New Roman" w:cs="Times New Roman"/>
          <w:i/>
          <w:iCs/>
          <w:sz w:val="22"/>
          <w:szCs w:val="22"/>
          <w:lang w:eastAsia="zh-TW"/>
        </w:rPr>
        <w:t>i</w:t>
      </w:r>
      <w:proofErr w:type="spellEnd"/>
      <w:r w:rsidRPr="00E04CDC">
        <w:rPr>
          <w:rFonts w:ascii="Times New Roman" w:eastAsia="新細明體" w:hAnsi="Times New Roman" w:cs="Times New Roman"/>
          <w:i/>
          <w:iCs/>
          <w:sz w:val="22"/>
          <w:szCs w:val="22"/>
          <w:lang w:eastAsia="zh-TW"/>
        </w:rPr>
        <w:t>) the information</w:t>
      </w:r>
      <w:r w:rsidRPr="00E04CDC">
        <w:rPr>
          <w:rFonts w:ascii="Times New Roman" w:eastAsia="新細明體" w:hAnsi="Times New Roman" w:cs="Times New Roman" w:hint="eastAsia"/>
          <w:i/>
          <w:iCs/>
          <w:sz w:val="22"/>
          <w:szCs w:val="22"/>
          <w:lang w:eastAsia="zh-TW"/>
        </w:rPr>
        <w:t xml:space="preserve"> </w:t>
      </w:r>
      <w:r w:rsidRPr="00E04CDC">
        <w:rPr>
          <w:rFonts w:ascii="Times New Roman" w:eastAsia="新細明體" w:hAnsi="Times New Roman" w:cs="Times New Roman"/>
          <w:i/>
          <w:iCs/>
          <w:sz w:val="22"/>
          <w:szCs w:val="22"/>
          <w:lang w:eastAsia="zh-TW"/>
        </w:rPr>
        <w:t>contained in this announcement is accurate and complete in all material respects and not misleading or deceptive;</w:t>
      </w:r>
      <w:r w:rsidRPr="00E04CDC">
        <w:rPr>
          <w:rFonts w:ascii="Times New Roman" w:eastAsia="新細明體" w:hAnsi="Times New Roman" w:cs="Times New Roman" w:hint="eastAsia"/>
          <w:i/>
          <w:iCs/>
          <w:sz w:val="22"/>
          <w:szCs w:val="22"/>
          <w:lang w:eastAsia="zh-TW"/>
        </w:rPr>
        <w:t xml:space="preserve"> </w:t>
      </w:r>
      <w:r w:rsidRPr="00E04CDC">
        <w:rPr>
          <w:rFonts w:ascii="Times New Roman" w:eastAsia="新細明體" w:hAnsi="Times New Roman" w:cs="Times New Roman"/>
          <w:i/>
          <w:iCs/>
          <w:sz w:val="22"/>
          <w:szCs w:val="22"/>
          <w:lang w:eastAsia="zh-TW"/>
        </w:rPr>
        <w:t>and (ii) there are no other matters the omission of which would make any statement herein or this announcement</w:t>
      </w:r>
      <w:r w:rsidRPr="00E04CDC">
        <w:rPr>
          <w:rFonts w:ascii="Times New Roman" w:eastAsia="新細明體" w:hAnsi="Times New Roman" w:cs="Times New Roman" w:hint="eastAsia"/>
          <w:i/>
          <w:iCs/>
          <w:sz w:val="22"/>
          <w:szCs w:val="22"/>
          <w:lang w:eastAsia="zh-TW"/>
        </w:rPr>
        <w:t xml:space="preserve"> </w:t>
      </w:r>
      <w:r w:rsidRPr="00E04CDC">
        <w:rPr>
          <w:rFonts w:ascii="Times New Roman" w:eastAsia="新細明體" w:hAnsi="Times New Roman" w:cs="Times New Roman"/>
          <w:i/>
          <w:iCs/>
          <w:sz w:val="22"/>
          <w:szCs w:val="22"/>
          <w:lang w:eastAsia="zh-TW"/>
        </w:rPr>
        <w:t>misleading.</w:t>
      </w:r>
    </w:p>
    <w:p w14:paraId="20169BA3" w14:textId="77777777" w:rsidR="00E04CDC" w:rsidRPr="00E04CDC" w:rsidRDefault="00E04CDC" w:rsidP="00E04CDC">
      <w:pPr>
        <w:spacing w:after="0" w:line="280" w:lineRule="exact"/>
        <w:jc w:val="both"/>
        <w:rPr>
          <w:rFonts w:ascii="Times New Roman" w:eastAsia="新細明體" w:hAnsi="Times New Roman" w:cs="Times New Roman"/>
          <w:i/>
          <w:iCs/>
          <w:sz w:val="22"/>
          <w:szCs w:val="22"/>
          <w:lang w:eastAsia="zh-TW"/>
        </w:rPr>
      </w:pPr>
    </w:p>
    <w:p w14:paraId="0638B570" w14:textId="78C0DC24" w:rsidR="00E04CDC" w:rsidRPr="00E04CDC" w:rsidRDefault="00E23238" w:rsidP="00E23238">
      <w:pPr>
        <w:spacing w:after="0" w:line="280" w:lineRule="exact"/>
        <w:jc w:val="both"/>
        <w:rPr>
          <w:rFonts w:ascii="Times New Roman" w:eastAsia="新細明體" w:hAnsi="Times New Roman" w:cs="Times New Roman"/>
          <w:i/>
          <w:iCs/>
          <w:sz w:val="22"/>
          <w:szCs w:val="22"/>
          <w:lang w:eastAsia="zh-TW"/>
        </w:rPr>
      </w:pPr>
      <w:r w:rsidRPr="00E23238">
        <w:rPr>
          <w:rFonts w:ascii="Times New Roman" w:eastAsia="新細明體" w:hAnsi="Times New Roman" w:cs="Times New Roman"/>
          <w:i/>
          <w:iCs/>
          <w:sz w:val="22"/>
          <w:szCs w:val="22"/>
          <w:lang w:eastAsia="zh-TW"/>
        </w:rPr>
        <w:lastRenderedPageBreak/>
        <w:t>This announcement will remain on the “Latest Listed Company Information” page of The Stock Exchange of</w:t>
      </w:r>
      <w:r>
        <w:rPr>
          <w:rFonts w:ascii="Times New Roman" w:eastAsia="新細明體" w:hAnsi="Times New Roman" w:cs="Times New Roman" w:hint="eastAsia"/>
          <w:i/>
          <w:iCs/>
          <w:sz w:val="22"/>
          <w:szCs w:val="22"/>
          <w:lang w:eastAsia="zh-TW"/>
        </w:rPr>
        <w:t xml:space="preserve"> </w:t>
      </w:r>
      <w:r w:rsidRPr="00E23238">
        <w:rPr>
          <w:rFonts w:ascii="Times New Roman" w:eastAsia="新細明體" w:hAnsi="Times New Roman" w:cs="Times New Roman"/>
          <w:i/>
          <w:iCs/>
          <w:sz w:val="22"/>
          <w:szCs w:val="22"/>
          <w:lang w:eastAsia="zh-TW"/>
        </w:rPr>
        <w:t>Hong Kong Limited’s website at www.hkexnews.hk and on the website of the Company at www.indigostar.sg for</w:t>
      </w:r>
      <w:r>
        <w:rPr>
          <w:rFonts w:ascii="Times New Roman" w:eastAsia="新細明體" w:hAnsi="Times New Roman" w:cs="Times New Roman" w:hint="eastAsia"/>
          <w:i/>
          <w:iCs/>
          <w:sz w:val="22"/>
          <w:szCs w:val="22"/>
          <w:lang w:eastAsia="zh-TW"/>
        </w:rPr>
        <w:t xml:space="preserve"> </w:t>
      </w:r>
      <w:r w:rsidRPr="00E23238">
        <w:rPr>
          <w:rFonts w:ascii="Times New Roman" w:eastAsia="新細明體" w:hAnsi="Times New Roman" w:cs="Times New Roman"/>
          <w:i/>
          <w:iCs/>
          <w:sz w:val="22"/>
          <w:szCs w:val="22"/>
          <w:lang w:eastAsia="zh-TW"/>
        </w:rPr>
        <w:t>at least 7 days from the day of its publication.</w:t>
      </w:r>
    </w:p>
    <w:sectPr w:rsidR="00E04CDC" w:rsidRPr="00E04CDC" w:rsidSect="001B08E9">
      <w:footerReference w:type="default" r:id="rId6"/>
      <w:pgSz w:w="11906" w:h="16838" w:code="9"/>
      <w:pgMar w:top="1440" w:right="1080" w:bottom="1440" w:left="1080"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1D60D" w14:textId="77777777" w:rsidR="00D81783" w:rsidRDefault="00D81783" w:rsidP="00B1490B">
      <w:pPr>
        <w:spacing w:after="0" w:line="240" w:lineRule="auto"/>
      </w:pPr>
      <w:r>
        <w:separator/>
      </w:r>
    </w:p>
  </w:endnote>
  <w:endnote w:type="continuationSeparator" w:id="0">
    <w:p w14:paraId="59AA7C7D" w14:textId="77777777" w:rsidR="00D81783" w:rsidRDefault="00D81783" w:rsidP="00B1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D0788" w14:textId="332F1BAE" w:rsidR="00B1490B" w:rsidRPr="00B1490B" w:rsidRDefault="00B1490B" w:rsidP="00B1490B">
    <w:pPr>
      <w:pStyle w:val="af1"/>
      <w:jc w:val="center"/>
      <w:rPr>
        <w:rFonts w:ascii="Times New Roman" w:hAnsi="Times New Roman" w:cs="Times New Roman"/>
        <w:sz w:val="22"/>
        <w:szCs w:val="22"/>
      </w:rPr>
    </w:pPr>
    <w:r w:rsidRPr="00B1490B">
      <w:rPr>
        <w:rFonts w:ascii="Times New Roman" w:hAnsi="Times New Roman" w:cs="Times New Roman"/>
        <w:sz w:val="22"/>
        <w:szCs w:val="22"/>
      </w:rPr>
      <w:fldChar w:fldCharType="begin"/>
    </w:r>
    <w:r w:rsidRPr="00B1490B">
      <w:rPr>
        <w:rFonts w:ascii="Times New Roman" w:hAnsi="Times New Roman" w:cs="Times New Roman"/>
        <w:sz w:val="22"/>
        <w:szCs w:val="22"/>
      </w:rPr>
      <w:instrText xml:space="preserve"> PAGE   \* MERGEFORMAT </w:instrText>
    </w:r>
    <w:r w:rsidRPr="00B1490B">
      <w:rPr>
        <w:rFonts w:ascii="Times New Roman" w:hAnsi="Times New Roman" w:cs="Times New Roman"/>
        <w:sz w:val="22"/>
        <w:szCs w:val="22"/>
      </w:rPr>
      <w:fldChar w:fldCharType="separate"/>
    </w:r>
    <w:r w:rsidRPr="00B1490B">
      <w:rPr>
        <w:rFonts w:ascii="Times New Roman" w:hAnsi="Times New Roman" w:cs="Times New Roman"/>
        <w:noProof/>
        <w:sz w:val="22"/>
        <w:szCs w:val="22"/>
      </w:rPr>
      <w:t>1</w:t>
    </w:r>
    <w:r w:rsidRPr="00B1490B">
      <w:rPr>
        <w:rFonts w:ascii="Times New Roman" w:hAnsi="Times New Roman" w:cs="Times New Roman"/>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73AF" w14:textId="77777777" w:rsidR="00D81783" w:rsidRDefault="00D81783" w:rsidP="00B1490B">
      <w:pPr>
        <w:spacing w:after="0" w:line="240" w:lineRule="auto"/>
      </w:pPr>
      <w:r>
        <w:separator/>
      </w:r>
    </w:p>
  </w:footnote>
  <w:footnote w:type="continuationSeparator" w:id="0">
    <w:p w14:paraId="04D35F58" w14:textId="77777777" w:rsidR="00D81783" w:rsidRDefault="00D81783" w:rsidP="00B149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2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41"/>
    <w:rsid w:val="00000284"/>
    <w:rsid w:val="000348ED"/>
    <w:rsid w:val="0003528C"/>
    <w:rsid w:val="00035C7A"/>
    <w:rsid w:val="000518E5"/>
    <w:rsid w:val="00057A23"/>
    <w:rsid w:val="00082CFB"/>
    <w:rsid w:val="00090C73"/>
    <w:rsid w:val="0009508E"/>
    <w:rsid w:val="000957DC"/>
    <w:rsid w:val="00095D6B"/>
    <w:rsid w:val="000A4636"/>
    <w:rsid w:val="000B174E"/>
    <w:rsid w:val="000D2A80"/>
    <w:rsid w:val="000D2B0F"/>
    <w:rsid w:val="000E6B59"/>
    <w:rsid w:val="000F156C"/>
    <w:rsid w:val="000F6350"/>
    <w:rsid w:val="00107AD3"/>
    <w:rsid w:val="00121635"/>
    <w:rsid w:val="00124D7D"/>
    <w:rsid w:val="001325A6"/>
    <w:rsid w:val="001352A2"/>
    <w:rsid w:val="001449CA"/>
    <w:rsid w:val="00151B92"/>
    <w:rsid w:val="0016484E"/>
    <w:rsid w:val="001673DC"/>
    <w:rsid w:val="0017682A"/>
    <w:rsid w:val="00180B81"/>
    <w:rsid w:val="001B08E9"/>
    <w:rsid w:val="001B1085"/>
    <w:rsid w:val="001C4A72"/>
    <w:rsid w:val="001C626D"/>
    <w:rsid w:val="001D30ED"/>
    <w:rsid w:val="001D6056"/>
    <w:rsid w:val="001E3124"/>
    <w:rsid w:val="00213DE8"/>
    <w:rsid w:val="00216A97"/>
    <w:rsid w:val="00225D17"/>
    <w:rsid w:val="00230C9A"/>
    <w:rsid w:val="002310DB"/>
    <w:rsid w:val="0024708B"/>
    <w:rsid w:val="002513BC"/>
    <w:rsid w:val="002601B6"/>
    <w:rsid w:val="00266AF6"/>
    <w:rsid w:val="002761C4"/>
    <w:rsid w:val="00290FBB"/>
    <w:rsid w:val="00296B0F"/>
    <w:rsid w:val="002A4D5F"/>
    <w:rsid w:val="002A524A"/>
    <w:rsid w:val="002B7851"/>
    <w:rsid w:val="002C333B"/>
    <w:rsid w:val="002C36D5"/>
    <w:rsid w:val="002C62CB"/>
    <w:rsid w:val="002E25A8"/>
    <w:rsid w:val="00314857"/>
    <w:rsid w:val="0033423D"/>
    <w:rsid w:val="00335DC5"/>
    <w:rsid w:val="0034406B"/>
    <w:rsid w:val="00357B67"/>
    <w:rsid w:val="00366B9C"/>
    <w:rsid w:val="00371556"/>
    <w:rsid w:val="00373207"/>
    <w:rsid w:val="003743BE"/>
    <w:rsid w:val="0038727B"/>
    <w:rsid w:val="003971CC"/>
    <w:rsid w:val="003A6908"/>
    <w:rsid w:val="003B0809"/>
    <w:rsid w:val="003D76D9"/>
    <w:rsid w:val="003E2831"/>
    <w:rsid w:val="003E2A2B"/>
    <w:rsid w:val="003E46F6"/>
    <w:rsid w:val="003E4C08"/>
    <w:rsid w:val="003F0234"/>
    <w:rsid w:val="003F4241"/>
    <w:rsid w:val="004041AB"/>
    <w:rsid w:val="00414480"/>
    <w:rsid w:val="00415060"/>
    <w:rsid w:val="004203AC"/>
    <w:rsid w:val="004246B7"/>
    <w:rsid w:val="004324E4"/>
    <w:rsid w:val="00432BE7"/>
    <w:rsid w:val="004424F9"/>
    <w:rsid w:val="004511A4"/>
    <w:rsid w:val="004669D1"/>
    <w:rsid w:val="004676F1"/>
    <w:rsid w:val="004729E2"/>
    <w:rsid w:val="00481445"/>
    <w:rsid w:val="004A1582"/>
    <w:rsid w:val="004D73B6"/>
    <w:rsid w:val="004E53BC"/>
    <w:rsid w:val="004E542E"/>
    <w:rsid w:val="005225AC"/>
    <w:rsid w:val="00524E5A"/>
    <w:rsid w:val="005418A0"/>
    <w:rsid w:val="0054630E"/>
    <w:rsid w:val="00547B19"/>
    <w:rsid w:val="00560F18"/>
    <w:rsid w:val="00562F5F"/>
    <w:rsid w:val="00563A37"/>
    <w:rsid w:val="00563B30"/>
    <w:rsid w:val="00571102"/>
    <w:rsid w:val="0057599B"/>
    <w:rsid w:val="00580FC1"/>
    <w:rsid w:val="005844B9"/>
    <w:rsid w:val="005923A1"/>
    <w:rsid w:val="005A2F5F"/>
    <w:rsid w:val="005C053F"/>
    <w:rsid w:val="005D19A1"/>
    <w:rsid w:val="005D244E"/>
    <w:rsid w:val="005E0F5C"/>
    <w:rsid w:val="005F5C1C"/>
    <w:rsid w:val="006048E7"/>
    <w:rsid w:val="00610053"/>
    <w:rsid w:val="006214E0"/>
    <w:rsid w:val="0062592B"/>
    <w:rsid w:val="00626092"/>
    <w:rsid w:val="00642F6F"/>
    <w:rsid w:val="00643D42"/>
    <w:rsid w:val="00644D29"/>
    <w:rsid w:val="00644D4B"/>
    <w:rsid w:val="00644EFB"/>
    <w:rsid w:val="0064749D"/>
    <w:rsid w:val="00660C0A"/>
    <w:rsid w:val="00662F10"/>
    <w:rsid w:val="00674982"/>
    <w:rsid w:val="00691F66"/>
    <w:rsid w:val="00693D99"/>
    <w:rsid w:val="006954D5"/>
    <w:rsid w:val="006B02C0"/>
    <w:rsid w:val="006C2088"/>
    <w:rsid w:val="006C297D"/>
    <w:rsid w:val="006D4FF1"/>
    <w:rsid w:val="006F610A"/>
    <w:rsid w:val="0073243C"/>
    <w:rsid w:val="00732AA9"/>
    <w:rsid w:val="0075003E"/>
    <w:rsid w:val="00750EA9"/>
    <w:rsid w:val="007664D6"/>
    <w:rsid w:val="00775599"/>
    <w:rsid w:val="007862C9"/>
    <w:rsid w:val="00791412"/>
    <w:rsid w:val="007A0AF1"/>
    <w:rsid w:val="007E28F1"/>
    <w:rsid w:val="007E51E2"/>
    <w:rsid w:val="007E792F"/>
    <w:rsid w:val="007F045F"/>
    <w:rsid w:val="008314E1"/>
    <w:rsid w:val="008447AA"/>
    <w:rsid w:val="00853FCD"/>
    <w:rsid w:val="008620C5"/>
    <w:rsid w:val="0086651E"/>
    <w:rsid w:val="00867882"/>
    <w:rsid w:val="00871755"/>
    <w:rsid w:val="00891DFC"/>
    <w:rsid w:val="00893242"/>
    <w:rsid w:val="008A2A58"/>
    <w:rsid w:val="008C1DF8"/>
    <w:rsid w:val="008D4F1F"/>
    <w:rsid w:val="008D50DB"/>
    <w:rsid w:val="008E2E9D"/>
    <w:rsid w:val="008E2EA3"/>
    <w:rsid w:val="008E4933"/>
    <w:rsid w:val="00915211"/>
    <w:rsid w:val="00924B16"/>
    <w:rsid w:val="009561DA"/>
    <w:rsid w:val="00965552"/>
    <w:rsid w:val="00977784"/>
    <w:rsid w:val="00984D14"/>
    <w:rsid w:val="009853EA"/>
    <w:rsid w:val="00996BC4"/>
    <w:rsid w:val="009B0411"/>
    <w:rsid w:val="009B0658"/>
    <w:rsid w:val="009F2FCE"/>
    <w:rsid w:val="00A024AE"/>
    <w:rsid w:val="00A1631E"/>
    <w:rsid w:val="00A5351B"/>
    <w:rsid w:val="00A70C79"/>
    <w:rsid w:val="00A744BB"/>
    <w:rsid w:val="00A9329E"/>
    <w:rsid w:val="00AB3CAB"/>
    <w:rsid w:val="00AC0976"/>
    <w:rsid w:val="00AC4639"/>
    <w:rsid w:val="00AC4AE1"/>
    <w:rsid w:val="00AD560A"/>
    <w:rsid w:val="00AF38BB"/>
    <w:rsid w:val="00B1490B"/>
    <w:rsid w:val="00B40245"/>
    <w:rsid w:val="00B44141"/>
    <w:rsid w:val="00B53A7D"/>
    <w:rsid w:val="00B62D43"/>
    <w:rsid w:val="00B847C7"/>
    <w:rsid w:val="00B90BA3"/>
    <w:rsid w:val="00B90BF6"/>
    <w:rsid w:val="00BD0639"/>
    <w:rsid w:val="00BE6619"/>
    <w:rsid w:val="00C0211E"/>
    <w:rsid w:val="00C113D4"/>
    <w:rsid w:val="00C3210F"/>
    <w:rsid w:val="00C376A6"/>
    <w:rsid w:val="00C4145F"/>
    <w:rsid w:val="00C65EC5"/>
    <w:rsid w:val="00C745E3"/>
    <w:rsid w:val="00C76E9A"/>
    <w:rsid w:val="00C807F0"/>
    <w:rsid w:val="00C82388"/>
    <w:rsid w:val="00C902F0"/>
    <w:rsid w:val="00C950A2"/>
    <w:rsid w:val="00CA08C4"/>
    <w:rsid w:val="00CB473A"/>
    <w:rsid w:val="00CC0075"/>
    <w:rsid w:val="00CC0919"/>
    <w:rsid w:val="00CD3E4D"/>
    <w:rsid w:val="00CE04B4"/>
    <w:rsid w:val="00CE188F"/>
    <w:rsid w:val="00CE6B1F"/>
    <w:rsid w:val="00D32EC6"/>
    <w:rsid w:val="00D5343E"/>
    <w:rsid w:val="00D56DA9"/>
    <w:rsid w:val="00D81783"/>
    <w:rsid w:val="00DA39D5"/>
    <w:rsid w:val="00DA3CEE"/>
    <w:rsid w:val="00DD7753"/>
    <w:rsid w:val="00DF41F2"/>
    <w:rsid w:val="00E00389"/>
    <w:rsid w:val="00E04CDC"/>
    <w:rsid w:val="00E23238"/>
    <w:rsid w:val="00E376A2"/>
    <w:rsid w:val="00E44F87"/>
    <w:rsid w:val="00E47A95"/>
    <w:rsid w:val="00E847E4"/>
    <w:rsid w:val="00EA0BF2"/>
    <w:rsid w:val="00EA756F"/>
    <w:rsid w:val="00EA7C8D"/>
    <w:rsid w:val="00EC01F7"/>
    <w:rsid w:val="00ED0D54"/>
    <w:rsid w:val="00EF3A74"/>
    <w:rsid w:val="00F3219B"/>
    <w:rsid w:val="00F33DE4"/>
    <w:rsid w:val="00F405E7"/>
    <w:rsid w:val="00F45B8A"/>
    <w:rsid w:val="00F45EBF"/>
    <w:rsid w:val="00F467E2"/>
    <w:rsid w:val="00F67852"/>
    <w:rsid w:val="00F70DA6"/>
    <w:rsid w:val="00F7117E"/>
    <w:rsid w:val="00F86C02"/>
    <w:rsid w:val="00F927F1"/>
    <w:rsid w:val="00F92CA2"/>
    <w:rsid w:val="00F967A8"/>
    <w:rsid w:val="00FB2443"/>
    <w:rsid w:val="00FD04EC"/>
    <w:rsid w:val="00FD255E"/>
    <w:rsid w:val="00FD6144"/>
    <w:rsid w:val="00FD66F0"/>
    <w:rsid w:val="00FF29D7"/>
    <w:rsid w:val="00FF79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6D894"/>
  <w15:chartTrackingRefBased/>
  <w15:docId w15:val="{F259BAA7-CA69-4CB6-83E2-4D0312C2F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441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441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441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441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441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441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41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41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41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44141"/>
    <w:rPr>
      <w:rFonts w:asciiTheme="majorHAnsi" w:eastAsiaTheme="majorEastAsia" w:hAnsiTheme="majorHAnsi" w:cstheme="majorBidi"/>
      <w:color w:val="2F5496" w:themeColor="accent1" w:themeShade="BF"/>
      <w:sz w:val="40"/>
      <w:szCs w:val="40"/>
    </w:rPr>
  </w:style>
  <w:style w:type="character" w:customStyle="1" w:styleId="20">
    <w:name w:val="標題 2 字元"/>
    <w:basedOn w:val="a0"/>
    <w:link w:val="2"/>
    <w:uiPriority w:val="9"/>
    <w:semiHidden/>
    <w:rsid w:val="00B44141"/>
    <w:rPr>
      <w:rFonts w:asciiTheme="majorHAnsi" w:eastAsiaTheme="majorEastAsia" w:hAnsiTheme="majorHAnsi" w:cstheme="majorBidi"/>
      <w:color w:val="2F5496" w:themeColor="accent1" w:themeShade="BF"/>
      <w:sz w:val="32"/>
      <w:szCs w:val="32"/>
    </w:rPr>
  </w:style>
  <w:style w:type="character" w:customStyle="1" w:styleId="30">
    <w:name w:val="標題 3 字元"/>
    <w:basedOn w:val="a0"/>
    <w:link w:val="3"/>
    <w:uiPriority w:val="9"/>
    <w:semiHidden/>
    <w:rsid w:val="00B44141"/>
    <w:rPr>
      <w:rFonts w:eastAsiaTheme="majorEastAsia" w:cstheme="majorBidi"/>
      <w:color w:val="2F5496" w:themeColor="accent1" w:themeShade="BF"/>
      <w:sz w:val="28"/>
      <w:szCs w:val="28"/>
    </w:rPr>
  </w:style>
  <w:style w:type="character" w:customStyle="1" w:styleId="40">
    <w:name w:val="標題 4 字元"/>
    <w:basedOn w:val="a0"/>
    <w:link w:val="4"/>
    <w:uiPriority w:val="9"/>
    <w:semiHidden/>
    <w:rsid w:val="00B44141"/>
    <w:rPr>
      <w:rFonts w:eastAsiaTheme="majorEastAsia" w:cstheme="majorBidi"/>
      <w:i/>
      <w:iCs/>
      <w:color w:val="2F5496" w:themeColor="accent1" w:themeShade="BF"/>
    </w:rPr>
  </w:style>
  <w:style w:type="character" w:customStyle="1" w:styleId="50">
    <w:name w:val="標題 5 字元"/>
    <w:basedOn w:val="a0"/>
    <w:link w:val="5"/>
    <w:uiPriority w:val="9"/>
    <w:semiHidden/>
    <w:rsid w:val="00B44141"/>
    <w:rPr>
      <w:rFonts w:eastAsiaTheme="majorEastAsia" w:cstheme="majorBidi"/>
      <w:color w:val="2F5496" w:themeColor="accent1" w:themeShade="BF"/>
    </w:rPr>
  </w:style>
  <w:style w:type="character" w:customStyle="1" w:styleId="60">
    <w:name w:val="標題 6 字元"/>
    <w:basedOn w:val="a0"/>
    <w:link w:val="6"/>
    <w:uiPriority w:val="9"/>
    <w:semiHidden/>
    <w:rsid w:val="00B44141"/>
    <w:rPr>
      <w:rFonts w:eastAsiaTheme="majorEastAsia" w:cstheme="majorBidi"/>
      <w:i/>
      <w:iCs/>
      <w:color w:val="595959" w:themeColor="text1" w:themeTint="A6"/>
    </w:rPr>
  </w:style>
  <w:style w:type="character" w:customStyle="1" w:styleId="70">
    <w:name w:val="標題 7 字元"/>
    <w:basedOn w:val="a0"/>
    <w:link w:val="7"/>
    <w:uiPriority w:val="9"/>
    <w:semiHidden/>
    <w:rsid w:val="00B44141"/>
    <w:rPr>
      <w:rFonts w:eastAsiaTheme="majorEastAsia" w:cstheme="majorBidi"/>
      <w:color w:val="595959" w:themeColor="text1" w:themeTint="A6"/>
    </w:rPr>
  </w:style>
  <w:style w:type="character" w:customStyle="1" w:styleId="80">
    <w:name w:val="標題 8 字元"/>
    <w:basedOn w:val="a0"/>
    <w:link w:val="8"/>
    <w:uiPriority w:val="9"/>
    <w:semiHidden/>
    <w:rsid w:val="00B44141"/>
    <w:rPr>
      <w:rFonts w:eastAsiaTheme="majorEastAsia" w:cstheme="majorBidi"/>
      <w:i/>
      <w:iCs/>
      <w:color w:val="272727" w:themeColor="text1" w:themeTint="D8"/>
    </w:rPr>
  </w:style>
  <w:style w:type="character" w:customStyle="1" w:styleId="90">
    <w:name w:val="標題 9 字元"/>
    <w:basedOn w:val="a0"/>
    <w:link w:val="9"/>
    <w:uiPriority w:val="9"/>
    <w:semiHidden/>
    <w:rsid w:val="00B44141"/>
    <w:rPr>
      <w:rFonts w:eastAsiaTheme="majorEastAsia" w:cstheme="majorBidi"/>
      <w:color w:val="272727" w:themeColor="text1" w:themeTint="D8"/>
    </w:rPr>
  </w:style>
  <w:style w:type="paragraph" w:styleId="a3">
    <w:name w:val="Title"/>
    <w:basedOn w:val="a"/>
    <w:next w:val="a"/>
    <w:link w:val="a4"/>
    <w:uiPriority w:val="10"/>
    <w:qFormat/>
    <w:rsid w:val="00B44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441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4141"/>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B4414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44141"/>
    <w:pPr>
      <w:spacing w:before="160"/>
      <w:jc w:val="center"/>
    </w:pPr>
    <w:rPr>
      <w:i/>
      <w:iCs/>
      <w:color w:val="404040" w:themeColor="text1" w:themeTint="BF"/>
    </w:rPr>
  </w:style>
  <w:style w:type="character" w:customStyle="1" w:styleId="a8">
    <w:name w:val="引文 字元"/>
    <w:basedOn w:val="a0"/>
    <w:link w:val="a7"/>
    <w:uiPriority w:val="29"/>
    <w:rsid w:val="00B44141"/>
    <w:rPr>
      <w:i/>
      <w:iCs/>
      <w:color w:val="404040" w:themeColor="text1" w:themeTint="BF"/>
    </w:rPr>
  </w:style>
  <w:style w:type="paragraph" w:styleId="a9">
    <w:name w:val="List Paragraph"/>
    <w:basedOn w:val="a"/>
    <w:uiPriority w:val="34"/>
    <w:qFormat/>
    <w:rsid w:val="00B44141"/>
    <w:pPr>
      <w:ind w:left="720"/>
      <w:contextualSpacing/>
    </w:pPr>
  </w:style>
  <w:style w:type="character" w:styleId="aa">
    <w:name w:val="Intense Emphasis"/>
    <w:basedOn w:val="a0"/>
    <w:uiPriority w:val="21"/>
    <w:qFormat/>
    <w:rsid w:val="00B44141"/>
    <w:rPr>
      <w:i/>
      <w:iCs/>
      <w:color w:val="2F5496" w:themeColor="accent1" w:themeShade="BF"/>
    </w:rPr>
  </w:style>
  <w:style w:type="paragraph" w:styleId="ab">
    <w:name w:val="Intense Quote"/>
    <w:basedOn w:val="a"/>
    <w:next w:val="a"/>
    <w:link w:val="ac"/>
    <w:uiPriority w:val="30"/>
    <w:qFormat/>
    <w:rsid w:val="00B441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B44141"/>
    <w:rPr>
      <w:i/>
      <w:iCs/>
      <w:color w:val="2F5496" w:themeColor="accent1" w:themeShade="BF"/>
    </w:rPr>
  </w:style>
  <w:style w:type="character" w:styleId="ad">
    <w:name w:val="Intense Reference"/>
    <w:basedOn w:val="a0"/>
    <w:uiPriority w:val="32"/>
    <w:qFormat/>
    <w:rsid w:val="00B44141"/>
    <w:rPr>
      <w:b/>
      <w:bCs/>
      <w:smallCaps/>
      <w:color w:val="2F5496" w:themeColor="accent1" w:themeShade="BF"/>
      <w:spacing w:val="5"/>
    </w:rPr>
  </w:style>
  <w:style w:type="table" w:styleId="ae">
    <w:name w:val="Table Grid"/>
    <w:basedOn w:val="a1"/>
    <w:uiPriority w:val="39"/>
    <w:rsid w:val="00E47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1490B"/>
    <w:pPr>
      <w:tabs>
        <w:tab w:val="center" w:pos="4153"/>
        <w:tab w:val="right" w:pos="8306"/>
      </w:tabs>
      <w:spacing w:after="0" w:line="240" w:lineRule="auto"/>
    </w:pPr>
  </w:style>
  <w:style w:type="character" w:customStyle="1" w:styleId="af0">
    <w:name w:val="頁首 字元"/>
    <w:basedOn w:val="a0"/>
    <w:link w:val="af"/>
    <w:uiPriority w:val="99"/>
    <w:rsid w:val="00B1490B"/>
  </w:style>
  <w:style w:type="paragraph" w:styleId="af1">
    <w:name w:val="footer"/>
    <w:basedOn w:val="a"/>
    <w:link w:val="af2"/>
    <w:uiPriority w:val="99"/>
    <w:unhideWhenUsed/>
    <w:rsid w:val="00B1490B"/>
    <w:pPr>
      <w:tabs>
        <w:tab w:val="center" w:pos="4153"/>
        <w:tab w:val="right" w:pos="8306"/>
      </w:tabs>
      <w:spacing w:after="0" w:line="240" w:lineRule="auto"/>
    </w:pPr>
  </w:style>
  <w:style w:type="character" w:customStyle="1" w:styleId="af2">
    <w:name w:val="頁尾 字元"/>
    <w:basedOn w:val="a0"/>
    <w:link w:val="af1"/>
    <w:uiPriority w:val="99"/>
    <w:rsid w:val="00B14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 Wong</dc:creator>
  <cp:keywords/>
  <dc:description/>
  <cp:lastModifiedBy>Jessie Wu</cp:lastModifiedBy>
  <cp:revision>2</cp:revision>
  <cp:lastPrinted>2026-08-12T08:27:00Z</cp:lastPrinted>
  <dcterms:created xsi:type="dcterms:W3CDTF">2026-08-12T08:36:00Z</dcterms:created>
  <dcterms:modified xsi:type="dcterms:W3CDTF">2026-08-12T08:36:00Z</dcterms:modified>
</cp:coreProperties>
</file>