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B26" w:rsidRPr="00BF59B7" w:rsidRDefault="00201B26" w:rsidP="00DE3835">
      <w:pPr>
        <w:rPr>
          <w:rFonts w:hint="eastAsia"/>
        </w:rPr>
      </w:pPr>
      <w:bookmarkStart w:id="0" w:name="_GoBack"/>
      <w:bookmarkEnd w:id="0"/>
    </w:p>
    <w:p w:rsidR="00201B26" w:rsidRPr="00BF59B7" w:rsidRDefault="00C75B59" w:rsidP="00DE3835">
      <w:r w:rsidRPr="005F3A58">
        <w:rPr>
          <w:noProof/>
          <w:lang w:eastAsia="zh-CN"/>
        </w:rPr>
        <w:drawing>
          <wp:inline distT="0" distB="0" distL="0" distR="0">
            <wp:extent cx="1295400" cy="71437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1">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BF59B7" w:rsidRDefault="00201B26" w:rsidP="00201B26">
      <w:pPr>
        <w:rPr>
          <w:lang w:val="en-GB"/>
        </w:rPr>
      </w:pPr>
    </w:p>
    <w:p w:rsidR="00201B26" w:rsidRPr="00BF59B7" w:rsidRDefault="00201B26" w:rsidP="00201B26">
      <w:pPr>
        <w:pStyle w:val="3"/>
        <w:spacing w:line="216" w:lineRule="auto"/>
        <w:jc w:val="left"/>
        <w:rPr>
          <w:rFonts w:ascii="微軟正黑體" w:eastAsia="微軟正黑體" w:hAnsi="微軟正黑體"/>
        </w:rPr>
      </w:pPr>
      <w:r w:rsidRPr="00BF59B7">
        <w:rPr>
          <w:rFonts w:ascii="微軟正黑體" w:eastAsia="微軟正黑體" w:hAnsi="微軟正黑體" w:hint="eastAsia"/>
          <w:lang w:val="en-US"/>
        </w:rPr>
        <w:t>股份發行人的證券變動月報表</w:t>
      </w:r>
    </w:p>
    <w:p w:rsidR="00201B26" w:rsidRPr="00BF59B7"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BF59B7">
        <w:trPr>
          <w:cantSplit/>
          <w:trHeight w:hRule="exact" w:val="320"/>
        </w:trPr>
        <w:tc>
          <w:tcPr>
            <w:tcW w:w="3978" w:type="dxa"/>
            <w:vAlign w:val="bottom"/>
          </w:tcPr>
          <w:p w:rsidR="00201B26" w:rsidRPr="00BF59B7" w:rsidRDefault="00201B26" w:rsidP="00201B26">
            <w:pPr>
              <w:spacing w:line="216" w:lineRule="auto"/>
              <w:rPr>
                <w:rFonts w:ascii="微軟正黑體" w:eastAsia="微軟正黑體" w:hAnsi="微軟正黑體"/>
                <w:b/>
                <w:sz w:val="22"/>
                <w:lang w:val="en-GB"/>
              </w:rPr>
            </w:pPr>
            <w:r w:rsidRPr="00BF59B7">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BF59B7" w:rsidRDefault="00C51A80" w:rsidP="00201B26">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3A62F5">
              <w:rPr>
                <w:rFonts w:ascii="微軟正黑體" w:eastAsia="微軟正黑體" w:hAnsi="微軟正黑體"/>
                <w:b/>
                <w:sz w:val="22"/>
                <w:lang w:val="en-GB"/>
              </w:rPr>
              <w:t>1</w:t>
            </w:r>
            <w:r w:rsidR="00C80094">
              <w:rPr>
                <w:rFonts w:ascii="微軟正黑體" w:eastAsia="微軟正黑體" w:hAnsi="微軟正黑體"/>
                <w:b/>
                <w:sz w:val="22"/>
                <w:lang w:val="en-GB"/>
              </w:rPr>
              <w:t>/</w:t>
            </w:r>
            <w:r w:rsidR="00E1381F">
              <w:rPr>
                <w:rFonts w:ascii="微軟正黑體" w:eastAsia="微軟正黑體" w:hAnsi="微軟正黑體"/>
                <w:b/>
                <w:sz w:val="22"/>
                <w:lang w:val="en-GB"/>
              </w:rPr>
              <w:t>1</w:t>
            </w:r>
            <w:r w:rsidR="003A62F5">
              <w:rPr>
                <w:rFonts w:ascii="微軟正黑體" w:eastAsia="微軟正黑體" w:hAnsi="微軟正黑體"/>
                <w:b/>
                <w:sz w:val="22"/>
                <w:lang w:val="en-GB"/>
              </w:rPr>
              <w:t>2</w:t>
            </w:r>
            <w:r w:rsidR="00C80094">
              <w:rPr>
                <w:rFonts w:ascii="微軟正黑體" w:eastAsia="微軟正黑體" w:hAnsi="微軟正黑體"/>
                <w:b/>
                <w:sz w:val="22"/>
                <w:lang w:val="en-GB"/>
              </w:rPr>
              <w:t>/2019</w:t>
            </w:r>
          </w:p>
        </w:tc>
      </w:tr>
    </w:tbl>
    <w:p w:rsidR="00201B26" w:rsidRPr="00BF59B7" w:rsidRDefault="00201B26" w:rsidP="00201B26">
      <w:pPr>
        <w:spacing w:line="216" w:lineRule="auto"/>
        <w:rPr>
          <w:rFonts w:ascii="微軟正黑體" w:eastAsia="微軟正黑體" w:hAnsi="微軟正黑體"/>
          <w:sz w:val="22"/>
          <w:lang w:val="en-GB"/>
        </w:rPr>
      </w:pPr>
    </w:p>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致：香港交易及結算所有限公司</w:t>
      </w:r>
    </w:p>
    <w:p w:rsidR="00201B26" w:rsidRPr="00BF59B7" w:rsidRDefault="00201B26" w:rsidP="00201B26">
      <w:pPr>
        <w:spacing w:line="216" w:lineRule="auto"/>
        <w:rPr>
          <w:rFonts w:ascii="微軟正黑體" w:eastAsia="微軟正黑體" w:hAnsi="微軟正黑體"/>
          <w:sz w:val="22"/>
          <w:lang w:val="en-GB"/>
        </w:rPr>
      </w:pPr>
    </w:p>
    <w:tbl>
      <w:tblPr>
        <w:tblW w:w="9182" w:type="dxa"/>
        <w:tblLayout w:type="fixed"/>
        <w:tblLook w:val="0000" w:firstRow="0" w:lastRow="0" w:firstColumn="0" w:lastColumn="0" w:noHBand="0" w:noVBand="0"/>
      </w:tblPr>
      <w:tblGrid>
        <w:gridCol w:w="2831"/>
        <w:gridCol w:w="1451"/>
        <w:gridCol w:w="419"/>
        <w:gridCol w:w="1697"/>
        <w:gridCol w:w="2512"/>
        <w:gridCol w:w="272"/>
      </w:tblGrid>
      <w:tr w:rsidR="00C80094" w:rsidRPr="00BF59B7" w:rsidTr="00F41D0C">
        <w:trPr>
          <w:cantSplit/>
          <w:trHeight w:hRule="exact" w:val="563"/>
        </w:trPr>
        <w:tc>
          <w:tcPr>
            <w:tcW w:w="2831" w:type="dxa"/>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公司名稱</w:t>
            </w:r>
          </w:p>
        </w:tc>
        <w:tc>
          <w:tcPr>
            <w:tcW w:w="6079" w:type="dxa"/>
            <w:gridSpan w:val="4"/>
            <w:tcBorders>
              <w:bottom w:val="single" w:sz="4" w:space="0" w:color="auto"/>
            </w:tcBorders>
            <w:vAlign w:val="bottom"/>
          </w:tcPr>
          <w:p w:rsidR="00C80094" w:rsidRDefault="00C80094" w:rsidP="00C80094">
            <w:pPr>
              <w:spacing w:line="216" w:lineRule="auto"/>
              <w:rPr>
                <w:sz w:val="22"/>
                <w:lang w:val="en-GB"/>
              </w:rPr>
            </w:pPr>
            <w:r>
              <w:rPr>
                <w:rFonts w:hint="eastAsia"/>
                <w:sz w:val="22"/>
                <w:lang w:val="en-GB"/>
              </w:rPr>
              <w:t>福澤集團控股有限公司</w:t>
            </w:r>
            <w:r>
              <w:rPr>
                <w:rFonts w:ascii="新細明體" w:hAnsi="新細明體" w:hint="eastAsia"/>
                <w:sz w:val="22"/>
                <w:lang w:val="en-GB"/>
              </w:rPr>
              <w:t xml:space="preserve"> </w:t>
            </w:r>
            <w:r>
              <w:rPr>
                <w:rFonts w:hint="eastAsia"/>
                <w:sz w:val="22"/>
                <w:lang w:val="en-GB"/>
              </w:rPr>
              <w:t>(</w:t>
            </w:r>
            <w:r>
              <w:rPr>
                <w:rFonts w:ascii="新細明體" w:hAnsi="新細明體" w:hint="eastAsia"/>
                <w:sz w:val="22"/>
                <w:lang w:val="en-GB"/>
              </w:rPr>
              <w:t>「</w:t>
            </w:r>
            <w:r w:rsidRPr="00884558">
              <w:rPr>
                <w:rFonts w:hint="eastAsia"/>
                <w:b/>
                <w:sz w:val="22"/>
                <w:lang w:val="en-GB"/>
              </w:rPr>
              <w:t>本公司</w:t>
            </w:r>
            <w:r>
              <w:rPr>
                <w:rFonts w:ascii="新細明體" w:hAnsi="新細明體" w:hint="eastAsia"/>
                <w:sz w:val="22"/>
                <w:lang w:val="en-GB"/>
              </w:rPr>
              <w:t>」</w:t>
            </w:r>
            <w:r>
              <w:rPr>
                <w:rFonts w:hint="eastAsia"/>
                <w:sz w:val="22"/>
                <w:lang w:val="en-GB"/>
              </w:rPr>
              <w:t>)</w:t>
            </w:r>
          </w:p>
          <w:p w:rsidR="00F41D0C" w:rsidRPr="00F41D0C" w:rsidRDefault="00F41D0C" w:rsidP="00C80094">
            <w:pPr>
              <w:spacing w:line="216" w:lineRule="auto"/>
              <w:rPr>
                <w:rFonts w:hint="eastAsia"/>
                <w:sz w:val="18"/>
                <w:szCs w:val="18"/>
                <w:lang w:val="en-GB"/>
              </w:rPr>
            </w:pPr>
            <w:r w:rsidRPr="00F41D0C">
              <w:rPr>
                <w:sz w:val="18"/>
                <w:szCs w:val="18"/>
              </w:rPr>
              <w:t>(</w:t>
            </w:r>
            <w:r w:rsidRPr="00F41D0C">
              <w:rPr>
                <w:sz w:val="18"/>
                <w:szCs w:val="18"/>
              </w:rPr>
              <w:t>於百慕達註冊成立之有限公司</w:t>
            </w:r>
            <w:r w:rsidRPr="00F41D0C">
              <w:rPr>
                <w:sz w:val="18"/>
                <w:szCs w:val="18"/>
              </w:rPr>
              <w:t>)</w:t>
            </w:r>
          </w:p>
        </w:tc>
        <w:tc>
          <w:tcPr>
            <w:tcW w:w="272" w:type="dxa"/>
          </w:tcPr>
          <w:p w:rsidR="00C80094" w:rsidRPr="00BF59B7" w:rsidRDefault="00C80094" w:rsidP="00C80094">
            <w:pPr>
              <w:spacing w:line="216" w:lineRule="auto"/>
              <w:rPr>
                <w:rFonts w:ascii="微軟正黑體" w:eastAsia="微軟正黑體" w:hAnsi="微軟正黑體"/>
                <w:i/>
                <w:sz w:val="22"/>
                <w:lang w:val="en-GB"/>
              </w:rPr>
            </w:pPr>
          </w:p>
        </w:tc>
      </w:tr>
      <w:tr w:rsidR="00C80094" w:rsidRPr="00BF59B7" w:rsidTr="00F41D0C">
        <w:trPr>
          <w:cantSplit/>
          <w:trHeight w:hRule="exact" w:val="563"/>
        </w:trPr>
        <w:tc>
          <w:tcPr>
            <w:tcW w:w="2831" w:type="dxa"/>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呈交日期</w:t>
            </w:r>
          </w:p>
        </w:tc>
        <w:tc>
          <w:tcPr>
            <w:tcW w:w="1451"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0</w:t>
            </w:r>
            <w:r w:rsidR="003A62F5">
              <w:rPr>
                <w:rFonts w:ascii="微軟正黑體" w:eastAsia="微軟正黑體" w:hAnsi="微軟正黑體"/>
                <w:sz w:val="22"/>
                <w:lang w:val="en-GB"/>
              </w:rPr>
              <w:t>3</w:t>
            </w:r>
            <w:r>
              <w:rPr>
                <w:rFonts w:ascii="微軟正黑體" w:eastAsia="微軟正黑體" w:hAnsi="微軟正黑體"/>
                <w:sz w:val="22"/>
                <w:lang w:val="en-GB"/>
              </w:rPr>
              <w:t>/</w:t>
            </w:r>
            <w:r w:rsidR="003A62F5">
              <w:rPr>
                <w:rFonts w:ascii="微軟正黑體" w:eastAsia="微軟正黑體" w:hAnsi="微軟正黑體"/>
                <w:sz w:val="22"/>
                <w:lang w:val="en-GB"/>
              </w:rPr>
              <w:t>01</w:t>
            </w:r>
            <w:r>
              <w:rPr>
                <w:rFonts w:ascii="微軟正黑體" w:eastAsia="微軟正黑體" w:hAnsi="微軟正黑體"/>
                <w:sz w:val="22"/>
                <w:lang w:val="en-GB"/>
              </w:rPr>
              <w:t>/20</w:t>
            </w:r>
            <w:r w:rsidR="003A62F5">
              <w:rPr>
                <w:rFonts w:ascii="微軟正黑體" w:eastAsia="微軟正黑體" w:hAnsi="微軟正黑體"/>
                <w:sz w:val="22"/>
                <w:lang w:val="en-GB"/>
              </w:rPr>
              <w:t>20</w:t>
            </w:r>
          </w:p>
        </w:tc>
        <w:tc>
          <w:tcPr>
            <w:tcW w:w="419"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697"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2510" w:type="dxa"/>
            <w:tcBorders>
              <w:top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272" w:type="dxa"/>
            <w:vAlign w:val="bottom"/>
          </w:tcPr>
          <w:p w:rsidR="00C80094" w:rsidRPr="00BF59B7" w:rsidRDefault="00C80094" w:rsidP="00C80094">
            <w:pPr>
              <w:spacing w:line="216" w:lineRule="auto"/>
              <w:rPr>
                <w:rFonts w:ascii="微軟正黑體" w:eastAsia="微軟正黑體" w:hAnsi="微軟正黑體"/>
                <w:i/>
                <w:sz w:val="22"/>
                <w:lang w:val="en-GB"/>
              </w:rPr>
            </w:pPr>
          </w:p>
        </w:tc>
      </w:tr>
    </w:tbl>
    <w:p w:rsidR="00201B26" w:rsidRPr="00BF59B7" w:rsidRDefault="00201B26" w:rsidP="006872A0">
      <w:pPr>
        <w:pStyle w:val="1"/>
        <w:spacing w:line="216" w:lineRule="auto"/>
        <w:rPr>
          <w:rFonts w:ascii="微軟正黑體" w:eastAsia="微軟正黑體" w:hAnsi="微軟正黑體"/>
          <w:lang w:val="en-GB"/>
        </w:rPr>
      </w:pPr>
      <w:r w:rsidRPr="00BF59B7">
        <w:rPr>
          <w:rFonts w:ascii="微軟正黑體" w:eastAsia="微軟正黑體" w:hAnsi="微軟正黑體"/>
          <w:b w:val="0"/>
          <w:sz w:val="22"/>
          <w:szCs w:val="22"/>
          <w:lang w:val="en-GB"/>
        </w:rPr>
        <w:t xml:space="preserve">I. </w:t>
      </w:r>
      <w:r w:rsidRPr="00BF59B7">
        <w:rPr>
          <w:rFonts w:ascii="微軟正黑體" w:eastAsia="微軟正黑體" w:hAnsi="微軟正黑體" w:hint="eastAsia"/>
          <w:b w:val="0"/>
          <w:sz w:val="22"/>
          <w:szCs w:val="22"/>
          <w:lang w:val="en-GB"/>
        </w:rPr>
        <w:t>法定股本變動</w:t>
      </w:r>
    </w:p>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1. </w:t>
      </w:r>
      <w:r w:rsidRPr="00BF59B7">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(1)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C80094">
            <w:pPr>
              <w:spacing w:line="216" w:lineRule="auto"/>
              <w:jc w:val="center"/>
              <w:rPr>
                <w:rFonts w:ascii="微軟正黑體" w:eastAsia="微軟正黑體" w:hAnsi="微軟正黑體"/>
                <w:sz w:val="22"/>
                <w:lang w:val="en-GB"/>
              </w:rPr>
            </w:pPr>
            <w:r>
              <w:rPr>
                <w:rFonts w:ascii="微軟正黑體" w:eastAsia="微軟正黑體" w:hAnsi="微軟正黑體"/>
                <w:sz w:val="22"/>
                <w:lang w:val="en-GB"/>
              </w:rPr>
              <w:t>0</w:t>
            </w:r>
            <w:r>
              <w:rPr>
                <w:rFonts w:ascii="微軟正黑體" w:eastAsia="微軟正黑體" w:hAnsi="微軟正黑體" w:hint="eastAsia"/>
                <w:sz w:val="22"/>
                <w:lang w:val="en-GB"/>
              </w:rPr>
              <w:t>8</w:t>
            </w:r>
            <w:r>
              <w:rPr>
                <w:rFonts w:ascii="微軟正黑體" w:eastAsia="微軟正黑體" w:hAnsi="微軟正黑體"/>
                <w:sz w:val="22"/>
                <w:lang w:val="en-GB"/>
              </w:rPr>
              <w:t>108</w:t>
            </w:r>
          </w:p>
        </w:tc>
        <w:tc>
          <w:tcPr>
            <w:tcW w:w="1620" w:type="dxa"/>
            <w:gridSpan w:val="2"/>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BF59B7" w:rsidRDefault="00C80094" w:rsidP="00C80094">
            <w:pPr>
              <w:spacing w:line="216" w:lineRule="auto"/>
              <w:jc w:val="center"/>
              <w:rPr>
                <w:rFonts w:ascii="微軟正黑體" w:eastAsia="微軟正黑體" w:hAnsi="微軟正黑體"/>
                <w:sz w:val="22"/>
                <w:lang w:val="en-GB"/>
              </w:rPr>
            </w:pPr>
            <w:r>
              <w:rPr>
                <w:rFonts w:hint="eastAsia"/>
                <w:sz w:val="22"/>
                <w:lang w:val="en-GB"/>
              </w:rPr>
              <w:t>普通股</w:t>
            </w:r>
          </w:p>
        </w:tc>
        <w:tc>
          <w:tcPr>
            <w:tcW w:w="180" w:type="dxa"/>
            <w:tcBorders>
              <w:top w:val="single" w:sz="4" w:space="0" w:color="auto"/>
              <w:right w:val="single" w:sz="4" w:space="0" w:color="auto"/>
            </w:tcBorders>
            <w:vAlign w:val="bottom"/>
          </w:tcPr>
          <w:p w:rsidR="00201B26" w:rsidRPr="00BF59B7" w:rsidRDefault="00201B26" w:rsidP="00201B26">
            <w:pPr>
              <w:spacing w:line="216" w:lineRule="auto"/>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普通股數目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C80094" w:rsidP="00201B26">
            <w:pPr>
              <w:spacing w:line="216" w:lineRule="auto"/>
              <w:jc w:val="center"/>
              <w:rPr>
                <w:rFonts w:ascii="微軟正黑體" w:eastAsia="微軟正黑體" w:hAnsi="微軟正黑體"/>
                <w:i/>
                <w:iCs/>
                <w:sz w:val="22"/>
                <w:lang w:val="en-GB"/>
              </w:rPr>
            </w:pPr>
            <w:r>
              <w:rPr>
                <w:rFonts w:ascii="微軟正黑體" w:eastAsia="微軟正黑體" w:hAnsi="微軟正黑體" w:hint="eastAsia"/>
                <w:i/>
                <w:iCs/>
                <w:sz w:val="22"/>
              </w:rPr>
              <w:t>(</w:t>
            </w:r>
            <w:r>
              <w:rPr>
                <w:rFonts w:hint="eastAsia"/>
                <w:i/>
                <w:iCs/>
                <w:sz w:val="22"/>
              </w:rPr>
              <w:t>港</w:t>
            </w:r>
            <w:r w:rsidRPr="005B1AE4">
              <w:rPr>
                <w:rFonts w:hint="eastAsia"/>
                <w:i/>
                <w:iCs/>
                <w:sz w:val="22"/>
              </w:rPr>
              <w:t>幣</w:t>
            </w:r>
            <w:r w:rsidR="00201B26" w:rsidRPr="00BF59B7">
              <w:rPr>
                <w:rFonts w:ascii="微軟正黑體" w:eastAsia="微軟正黑體" w:hAnsi="微軟正黑體"/>
                <w:i/>
                <w:iCs/>
                <w:sz w:val="22"/>
              </w:rPr>
              <w:t>)</w:t>
            </w:r>
          </w:p>
        </w:tc>
        <w:tc>
          <w:tcPr>
            <w:tcW w:w="2070" w:type="dxa"/>
            <w:gridSpan w:val="5"/>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w:t>
            </w:r>
            <w:r w:rsidR="00C80094">
              <w:rPr>
                <w:rFonts w:hint="eastAsia"/>
                <w:i/>
                <w:iCs/>
                <w:sz w:val="22"/>
              </w:rPr>
              <w:t>港</w:t>
            </w:r>
            <w:r w:rsidR="00C80094" w:rsidRPr="005B1AE4">
              <w:rPr>
                <w:rFonts w:hint="eastAsia"/>
                <w:i/>
                <w:iCs/>
                <w:sz w:val="22"/>
              </w:rPr>
              <w:t>幣</w:t>
            </w:r>
            <w:r w:rsidR="00C80094">
              <w:rPr>
                <w:rFonts w:hint="eastAsia"/>
                <w:i/>
                <w:iCs/>
                <w:sz w:val="22"/>
              </w:rPr>
              <w:t>）</w:t>
            </w: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C80094" w:rsidRPr="006602DB" w:rsidRDefault="00C80094" w:rsidP="00C80094">
            <w:pPr>
              <w:spacing w:line="216" w:lineRule="auto"/>
              <w:jc w:val="center"/>
              <w:rPr>
                <w:sz w:val="20"/>
                <w:lang w:val="en-GB"/>
              </w:rPr>
            </w:pPr>
            <w:r>
              <w:rPr>
                <w:rFonts w:hint="eastAsia"/>
                <w:sz w:val="20"/>
                <w:lang w:val="en-GB"/>
              </w:rPr>
              <w:t>2,000,000,000</w:t>
            </w:r>
          </w:p>
        </w:tc>
        <w:tc>
          <w:tcPr>
            <w:tcW w:w="180" w:type="dxa"/>
            <w:vAlign w:val="bottom"/>
          </w:tcPr>
          <w:p w:rsidR="00C80094" w:rsidRPr="006602DB" w:rsidRDefault="00C80094" w:rsidP="00C80094">
            <w:pPr>
              <w:spacing w:line="216" w:lineRule="auto"/>
              <w:jc w:val="center"/>
              <w:rPr>
                <w:sz w:val="20"/>
                <w:lang w:val="en-GB"/>
              </w:rPr>
            </w:pPr>
          </w:p>
        </w:tc>
        <w:tc>
          <w:tcPr>
            <w:tcW w:w="990" w:type="dxa"/>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0.5</w:t>
            </w:r>
          </w:p>
        </w:tc>
        <w:tc>
          <w:tcPr>
            <w:tcW w:w="180" w:type="dxa"/>
            <w:vAlign w:val="bottom"/>
          </w:tcPr>
          <w:p w:rsidR="00C80094" w:rsidRPr="006602DB" w:rsidRDefault="00C80094" w:rsidP="00C80094">
            <w:pPr>
              <w:spacing w:line="216" w:lineRule="auto"/>
              <w:jc w:val="center"/>
              <w:rPr>
                <w:sz w:val="20"/>
                <w:lang w:val="en-GB"/>
              </w:rPr>
            </w:pPr>
          </w:p>
        </w:tc>
        <w:tc>
          <w:tcPr>
            <w:tcW w:w="1800" w:type="dxa"/>
            <w:gridSpan w:val="3"/>
            <w:tcBorders>
              <w:bottom w:val="nil"/>
            </w:tcBorders>
            <w:vAlign w:val="bottom"/>
          </w:tcPr>
          <w:p w:rsidR="00C80094" w:rsidRPr="006602DB" w:rsidRDefault="00C80094" w:rsidP="00C80094">
            <w:pPr>
              <w:spacing w:line="216" w:lineRule="auto"/>
              <w:jc w:val="center"/>
              <w:rPr>
                <w:sz w:val="20"/>
                <w:lang w:val="en-GB"/>
              </w:rPr>
            </w:pPr>
            <w:r>
              <w:rPr>
                <w:rFonts w:hint="eastAsia"/>
                <w:sz w:val="20"/>
                <w:lang w:val="en-GB"/>
              </w:rPr>
              <w:t>1,000,000,000</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w:t>
            </w:r>
          </w:p>
        </w:tc>
        <w:tc>
          <w:tcPr>
            <w:tcW w:w="180" w:type="dxa"/>
            <w:vAlign w:val="bottom"/>
          </w:tcPr>
          <w:p w:rsidR="00C80094" w:rsidRPr="006602DB" w:rsidRDefault="00C80094" w:rsidP="00C80094">
            <w:pPr>
              <w:spacing w:line="216" w:lineRule="auto"/>
              <w:jc w:val="center"/>
              <w:rPr>
                <w:sz w:val="20"/>
                <w:lang w:val="en-GB"/>
              </w:rPr>
            </w:pPr>
          </w:p>
        </w:tc>
        <w:tc>
          <w:tcPr>
            <w:tcW w:w="990" w:type="dxa"/>
            <w:tcBorders>
              <w:top w:val="nil"/>
            </w:tcBorders>
            <w:vAlign w:val="bottom"/>
          </w:tcPr>
          <w:p w:rsidR="00C80094" w:rsidRPr="006602DB" w:rsidRDefault="00C80094" w:rsidP="00C80094">
            <w:pPr>
              <w:spacing w:line="216" w:lineRule="auto"/>
              <w:jc w:val="center"/>
              <w:rPr>
                <w:sz w:val="20"/>
                <w:lang w:val="en-GB"/>
              </w:rPr>
            </w:pPr>
          </w:p>
        </w:tc>
        <w:tc>
          <w:tcPr>
            <w:tcW w:w="180" w:type="dxa"/>
            <w:tcBorders>
              <w:top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single" w:sz="4" w:space="0" w:color="auto"/>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C80094" w:rsidRPr="006602DB" w:rsidRDefault="00C80094" w:rsidP="00C80094">
            <w:pPr>
              <w:spacing w:line="216" w:lineRule="auto"/>
              <w:jc w:val="center"/>
              <w:rPr>
                <w:sz w:val="20"/>
                <w:lang w:val="en-GB"/>
              </w:rPr>
            </w:pPr>
          </w:p>
        </w:tc>
        <w:tc>
          <w:tcPr>
            <w:tcW w:w="180" w:type="dxa"/>
            <w:tcBorders>
              <w:bottom w:val="nil"/>
            </w:tcBorders>
            <w:vAlign w:val="bottom"/>
          </w:tcPr>
          <w:p w:rsidR="00C80094" w:rsidRPr="006602DB" w:rsidRDefault="00C80094" w:rsidP="00C80094">
            <w:pPr>
              <w:spacing w:line="216" w:lineRule="auto"/>
              <w:jc w:val="center"/>
              <w:rPr>
                <w:sz w:val="20"/>
                <w:lang w:val="en-GB"/>
              </w:rPr>
            </w:pPr>
          </w:p>
        </w:tc>
        <w:tc>
          <w:tcPr>
            <w:tcW w:w="990" w:type="dxa"/>
            <w:tcBorders>
              <w:bottom w:val="nil"/>
            </w:tcBorders>
            <w:vAlign w:val="bottom"/>
          </w:tcPr>
          <w:p w:rsidR="00C80094" w:rsidRPr="006602DB" w:rsidRDefault="00C80094" w:rsidP="00C80094">
            <w:pPr>
              <w:spacing w:line="216" w:lineRule="auto"/>
              <w:jc w:val="center"/>
              <w:rPr>
                <w:sz w:val="20"/>
                <w:lang w:val="en-GB"/>
              </w:rPr>
            </w:pPr>
          </w:p>
        </w:tc>
        <w:tc>
          <w:tcPr>
            <w:tcW w:w="180" w:type="dxa"/>
            <w:tcBorders>
              <w:bottom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nil"/>
              <w:bottom w:val="nil"/>
            </w:tcBorders>
            <w:vAlign w:val="bottom"/>
          </w:tcPr>
          <w:p w:rsidR="00C80094" w:rsidRPr="006602DB" w:rsidRDefault="00C80094" w:rsidP="00C80094">
            <w:pPr>
              <w:spacing w:line="216" w:lineRule="auto"/>
              <w:jc w:val="center"/>
              <w:rPr>
                <w:sz w:val="20"/>
                <w:lang w:val="en-GB"/>
              </w:rPr>
            </w:pP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2,000,000,000</w:t>
            </w:r>
          </w:p>
        </w:tc>
        <w:tc>
          <w:tcPr>
            <w:tcW w:w="180" w:type="dxa"/>
            <w:tcBorders>
              <w:top w:val="nil"/>
              <w:bottom w:val="nil"/>
            </w:tcBorders>
            <w:vAlign w:val="bottom"/>
          </w:tcPr>
          <w:p w:rsidR="00C80094" w:rsidRPr="006602DB" w:rsidRDefault="00C80094" w:rsidP="00C80094">
            <w:pPr>
              <w:spacing w:line="216" w:lineRule="auto"/>
              <w:jc w:val="center"/>
              <w:rPr>
                <w:sz w:val="20"/>
                <w:lang w:val="en-GB"/>
              </w:rPr>
            </w:pPr>
          </w:p>
        </w:tc>
        <w:tc>
          <w:tcPr>
            <w:tcW w:w="990" w:type="dxa"/>
            <w:tcBorders>
              <w:top w:val="nil"/>
              <w:bottom w:val="single" w:sz="4" w:space="0" w:color="auto"/>
            </w:tcBorders>
            <w:vAlign w:val="bottom"/>
          </w:tcPr>
          <w:p w:rsidR="00C80094" w:rsidRDefault="00C80094" w:rsidP="00C80094">
            <w:pPr>
              <w:spacing w:line="216" w:lineRule="auto"/>
              <w:jc w:val="center"/>
              <w:rPr>
                <w:rFonts w:hint="eastAsia"/>
                <w:sz w:val="20"/>
                <w:lang w:val="en-GB"/>
              </w:rPr>
            </w:pPr>
          </w:p>
          <w:p w:rsidR="00C80094" w:rsidRPr="006602DB" w:rsidRDefault="00C80094" w:rsidP="00C80094">
            <w:pPr>
              <w:spacing w:line="216" w:lineRule="auto"/>
              <w:jc w:val="center"/>
              <w:rPr>
                <w:sz w:val="20"/>
                <w:lang w:val="en-GB"/>
              </w:rPr>
            </w:pPr>
            <w:r>
              <w:rPr>
                <w:rFonts w:hint="eastAsia"/>
                <w:sz w:val="20"/>
                <w:lang w:val="en-GB"/>
              </w:rPr>
              <w:t>0.5</w:t>
            </w:r>
          </w:p>
        </w:tc>
        <w:tc>
          <w:tcPr>
            <w:tcW w:w="180" w:type="dxa"/>
            <w:tcBorders>
              <w:top w:val="nil"/>
              <w:bottom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1,000,000,000</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C80094" w:rsidRPr="00BF59B7" w:rsidRDefault="00C80094" w:rsidP="00C80094">
            <w:pPr>
              <w:spacing w:line="216" w:lineRule="auto"/>
              <w:jc w:val="right"/>
              <w:rPr>
                <w:rFonts w:ascii="微軟正黑體" w:eastAsia="微軟正黑體" w:hAnsi="微軟正黑體"/>
                <w:sz w:val="22"/>
                <w:lang w:val="en-GB"/>
              </w:rPr>
            </w:pPr>
          </w:p>
        </w:tc>
      </w:tr>
      <w:tr w:rsidR="00C80094" w:rsidRPr="00BF59B7">
        <w:trPr>
          <w:cantSplit/>
          <w:trHeight w:val="458"/>
        </w:trPr>
        <w:tc>
          <w:tcPr>
            <w:tcW w:w="1648" w:type="dxa"/>
            <w:tcBorders>
              <w:top w:val="single" w:sz="4" w:space="0" w:color="auto"/>
              <w:left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(2)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C80094" w:rsidRPr="00BF59B7" w:rsidRDefault="00C80094" w:rsidP="00C80094">
            <w:pPr>
              <w:spacing w:line="216" w:lineRule="auto"/>
              <w:jc w:val="cente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p>
        </w:tc>
        <w:tc>
          <w:tcPr>
            <w:tcW w:w="1350" w:type="dxa"/>
            <w:gridSpan w:val="3"/>
            <w:vAlign w:val="bottom"/>
          </w:tcPr>
          <w:p w:rsidR="00C80094" w:rsidRPr="00BF59B7" w:rsidRDefault="00C80094" w:rsidP="00C80094">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普通股數目</w:t>
            </w:r>
          </w:p>
        </w:tc>
        <w:tc>
          <w:tcPr>
            <w:tcW w:w="1350" w:type="dxa"/>
            <w:gridSpan w:val="3"/>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C80094" w:rsidRPr="00BF59B7" w:rsidRDefault="00C80094" w:rsidP="00C80094">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5"/>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C80094" w:rsidRPr="00BF59B7" w:rsidRDefault="00C80094" w:rsidP="00C80094">
            <w:pPr>
              <w:spacing w:line="216" w:lineRule="auto"/>
              <w:jc w:val="right"/>
              <w:rPr>
                <w:rFonts w:ascii="微軟正黑體" w:eastAsia="微軟正黑體" w:hAnsi="微軟正黑體"/>
                <w:sz w:val="22"/>
                <w:lang w:val="en-GB"/>
              </w:rPr>
            </w:pPr>
          </w:p>
        </w:tc>
      </w:tr>
    </w:tbl>
    <w:p w:rsidR="00C4704A" w:rsidRPr="00BF59B7" w:rsidRDefault="00C4704A" w:rsidP="00201B26">
      <w:pPr>
        <w:rPr>
          <w:rFonts w:ascii="微軟正黑體" w:eastAsia="微軟正黑體" w:hAnsi="微軟正黑體"/>
          <w:lang w:val="en-GB"/>
        </w:rPr>
      </w:pPr>
    </w:p>
    <w:p w:rsidR="00201B26" w:rsidRPr="00BF59B7" w:rsidRDefault="00C4704A" w:rsidP="00201B26">
      <w:pPr>
        <w:rPr>
          <w:rFonts w:ascii="微軟正黑體" w:eastAsia="微軟正黑體" w:hAnsi="微軟正黑體"/>
          <w:sz w:val="22"/>
          <w:lang w:val="en-GB"/>
        </w:rPr>
      </w:pPr>
      <w:r w:rsidRPr="00BF59B7">
        <w:rPr>
          <w:lang w:val="en-GB"/>
        </w:rPr>
        <w:br w:type="page"/>
      </w:r>
      <w:r w:rsidR="00201B26" w:rsidRPr="00BF59B7">
        <w:rPr>
          <w:rFonts w:ascii="微軟正黑體" w:eastAsia="微軟正黑體" w:hAnsi="微軟正黑體"/>
          <w:sz w:val="22"/>
          <w:lang w:val="en-GB"/>
        </w:rPr>
        <w:lastRenderedPageBreak/>
        <w:t xml:space="preserve">2. </w:t>
      </w:r>
      <w:r w:rsidR="00201B26" w:rsidRPr="00BF59B7">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C80094">
            <w:pPr>
              <w:jc w:val="cente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優先股數目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201B26" w:rsidP="00201B26">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4"/>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3. </w:t>
      </w:r>
      <w:r w:rsidRPr="00BF59B7">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201B26">
            <w:pP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其他類別股份數目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201B26" w:rsidP="00201B26">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4"/>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bl>
    <w:p w:rsidR="00201B26" w:rsidRPr="00BF59B7"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BF59B7">
        <w:tc>
          <w:tcPr>
            <w:tcW w:w="6048" w:type="dxa"/>
            <w:tcBorders>
              <w:top w:val="nil"/>
              <w:bottom w:val="nil"/>
            </w:tcBorders>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本月底法定股本總額</w:t>
            </w:r>
            <w:r w:rsidRPr="00BF59B7">
              <w:rPr>
                <w:rFonts w:ascii="微軟正黑體" w:eastAsia="微軟正黑體" w:hAnsi="微軟正黑體" w:hint="eastAsia"/>
                <w:i/>
                <w:sz w:val="22"/>
              </w:rPr>
              <w:t>（</w:t>
            </w:r>
            <w:r w:rsidR="00C80094">
              <w:rPr>
                <w:rFonts w:hint="eastAsia"/>
                <w:i/>
                <w:iCs/>
                <w:sz w:val="22"/>
              </w:rPr>
              <w:t>港</w:t>
            </w:r>
            <w:r w:rsidR="00C80094" w:rsidRPr="005B1AE4">
              <w:rPr>
                <w:rFonts w:hint="eastAsia"/>
                <w:i/>
                <w:iCs/>
                <w:sz w:val="22"/>
              </w:rPr>
              <w:t>幣</w:t>
            </w:r>
            <w:r w:rsidRPr="00BF59B7">
              <w:rPr>
                <w:rFonts w:ascii="微軟正黑體" w:eastAsia="微軟正黑體" w:hAnsi="微軟正黑體" w:hint="eastAsia"/>
                <w:i/>
                <w:sz w:val="22"/>
              </w:rPr>
              <w:t>）</w:t>
            </w:r>
          </w:p>
        </w:tc>
        <w:tc>
          <w:tcPr>
            <w:tcW w:w="2520" w:type="dxa"/>
            <w:tcBorders>
              <w:top w:val="nil"/>
              <w:bottom w:val="single" w:sz="4" w:space="0" w:color="auto"/>
            </w:tcBorders>
          </w:tcPr>
          <w:p w:rsidR="00201B26" w:rsidRPr="00C80094" w:rsidRDefault="00C80094" w:rsidP="00C80094">
            <w:pPr>
              <w:jc w:val="center"/>
              <w:rPr>
                <w:rFonts w:ascii="微軟正黑體" w:eastAsia="微軟正黑體" w:hAnsi="微軟正黑體"/>
                <w:b/>
                <w:sz w:val="22"/>
                <w:lang w:val="en-GB"/>
              </w:rPr>
            </w:pPr>
            <w:r w:rsidRPr="00C80094">
              <w:rPr>
                <w:rFonts w:ascii="微軟正黑體" w:eastAsia="微軟正黑體" w:hAnsi="微軟正黑體"/>
                <w:b/>
                <w:sz w:val="22"/>
                <w:lang w:val="en-GB"/>
              </w:rPr>
              <w:t>1,000,000,000</w:t>
            </w:r>
          </w:p>
        </w:tc>
      </w:tr>
    </w:tbl>
    <w:p w:rsidR="00201B26" w:rsidRPr="00BF59B7" w:rsidRDefault="00201B26" w:rsidP="00201B26">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II. </w:t>
      </w:r>
      <w:r w:rsidRPr="00BF59B7">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BF59B7">
        <w:trPr>
          <w:cantSplit/>
          <w:trHeight w:val="332"/>
        </w:trPr>
        <w:tc>
          <w:tcPr>
            <w:tcW w:w="2188" w:type="dxa"/>
            <w:vAlign w:val="bottom"/>
          </w:tcPr>
          <w:p w:rsidR="00201B26" w:rsidRPr="00BF59B7"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其他類別股份數目</w:t>
            </w:r>
          </w:p>
        </w:tc>
      </w:tr>
      <w:tr w:rsidR="00201B26" w:rsidRPr="00BF59B7">
        <w:trPr>
          <w:cantSplit/>
          <w:trHeight w:val="332"/>
        </w:trPr>
        <w:tc>
          <w:tcPr>
            <w:tcW w:w="2188" w:type="dxa"/>
            <w:vAlign w:val="bottom"/>
          </w:tcPr>
          <w:p w:rsidR="00201B26" w:rsidRPr="00BF59B7"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C80094" w:rsidRPr="00BF59B7">
        <w:trPr>
          <w:cantSplit/>
          <w:trHeight w:val="782"/>
        </w:trPr>
        <w:tc>
          <w:tcPr>
            <w:tcW w:w="2188" w:type="dxa"/>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440" w:type="dxa"/>
            <w:tcBorders>
              <w:top w:val="nil"/>
              <w:bottom w:val="nil"/>
            </w:tcBorders>
            <w:vAlign w:val="bottom"/>
          </w:tcPr>
          <w:p w:rsidR="00C80094" w:rsidRPr="005D6948" w:rsidRDefault="00C80094" w:rsidP="00C80094">
            <w:pPr>
              <w:jc w:val="center"/>
              <w:rPr>
                <w:sz w:val="20"/>
                <w:szCs w:val="20"/>
                <w:lang w:val="en-GB"/>
              </w:rPr>
            </w:pPr>
            <w:r>
              <w:rPr>
                <w:rFonts w:hint="eastAsia"/>
                <w:sz w:val="20"/>
                <w:szCs w:val="20"/>
                <w:lang w:val="en-GB"/>
              </w:rPr>
              <w:t>922,719,512</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35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53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53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738"/>
        </w:trPr>
        <w:tc>
          <w:tcPr>
            <w:tcW w:w="2188" w:type="dxa"/>
            <w:tcBorders>
              <w:bottom w:val="nil"/>
            </w:tcBorders>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C80094" w:rsidRDefault="00C80094" w:rsidP="00C80094">
            <w:pPr>
              <w:jc w:val="center"/>
              <w:rPr>
                <w:rFonts w:hint="eastAsia"/>
                <w:sz w:val="20"/>
                <w:szCs w:val="20"/>
                <w:lang w:val="en-GB"/>
              </w:rPr>
            </w:pPr>
            <w:r>
              <w:rPr>
                <w:rFonts w:hint="eastAsia"/>
                <w:sz w:val="20"/>
                <w:szCs w:val="20"/>
                <w:lang w:val="en-GB"/>
              </w:rPr>
              <w:t>-</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35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702"/>
        </w:trPr>
        <w:tc>
          <w:tcPr>
            <w:tcW w:w="2188" w:type="dxa"/>
            <w:tcBorders>
              <w:top w:val="nil"/>
              <w:bottom w:val="nil"/>
            </w:tcBorders>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Pr>
                <w:rFonts w:hint="eastAsia"/>
                <w:sz w:val="20"/>
                <w:szCs w:val="20"/>
                <w:lang w:val="en-GB"/>
              </w:rPr>
              <w:t>922,719,512</w:t>
            </w:r>
          </w:p>
        </w:tc>
        <w:tc>
          <w:tcPr>
            <w:tcW w:w="180" w:type="dxa"/>
            <w:gridSpan w:val="2"/>
            <w:tcBorders>
              <w:top w:val="nil"/>
              <w:bottom w:val="nil"/>
            </w:tcBorders>
            <w:vAlign w:val="bottom"/>
          </w:tcPr>
          <w:p w:rsidR="00C80094" w:rsidRPr="005D6948" w:rsidRDefault="00C80094" w:rsidP="00C80094">
            <w:pPr>
              <w:pStyle w:val="a5"/>
              <w:tabs>
                <w:tab w:val="clear" w:pos="4153"/>
                <w:tab w:val="clear" w:pos="8306"/>
              </w:tabs>
              <w:snapToGrid/>
              <w:jc w:val="center"/>
              <w:rPr>
                <w:lang w:val="en-GB"/>
              </w:rPr>
            </w:pPr>
          </w:p>
        </w:tc>
        <w:tc>
          <w:tcPr>
            <w:tcW w:w="1350" w:type="dxa"/>
            <w:tcBorders>
              <w:top w:val="single" w:sz="4" w:space="0" w:color="auto"/>
              <w:bottom w:val="single" w:sz="4" w:space="0" w:color="auto"/>
            </w:tcBorders>
            <w:vAlign w:val="bottom"/>
          </w:tcPr>
          <w:p w:rsidR="00C80094" w:rsidRPr="005D6948" w:rsidRDefault="00C80094" w:rsidP="00C80094">
            <w:pPr>
              <w:pStyle w:val="a5"/>
              <w:tabs>
                <w:tab w:val="clear" w:pos="4153"/>
                <w:tab w:val="clear" w:pos="8306"/>
              </w:tabs>
              <w:snapToGrid/>
              <w:jc w:val="center"/>
              <w:rPr>
                <w:lang w:val="en-GB"/>
              </w:rPr>
            </w:pPr>
            <w:r w:rsidRPr="005D6948">
              <w:rPr>
                <w:rFonts w:hint="eastAsia"/>
                <w:lang w:val="en-GB"/>
              </w:rPr>
              <w:t>不適用</w:t>
            </w:r>
          </w:p>
        </w:tc>
        <w:tc>
          <w:tcPr>
            <w:tcW w:w="180" w:type="dxa"/>
            <w:gridSpan w:val="2"/>
            <w:tcBorders>
              <w:top w:val="nil"/>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314"/>
        </w:trPr>
        <w:tc>
          <w:tcPr>
            <w:tcW w:w="5338" w:type="dxa"/>
            <w:gridSpan w:val="7"/>
            <w:tcBorders>
              <w:top w:val="nil"/>
              <w:bottom w:val="single" w:sz="4" w:space="0" w:color="auto"/>
              <w:right w:val="nil"/>
            </w:tcBorders>
            <w:vAlign w:val="bottom"/>
          </w:tcPr>
          <w:p w:rsidR="00C80094" w:rsidRPr="00BF59B7" w:rsidRDefault="00C80094" w:rsidP="00C80094">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C80094" w:rsidRPr="00BF59B7" w:rsidRDefault="00C80094" w:rsidP="00C80094">
            <w:pPr>
              <w:jc w:val="right"/>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III. </w:t>
      </w:r>
      <w:r w:rsidRPr="00BF59B7">
        <w:rPr>
          <w:rFonts w:ascii="微軟正黑體" w:eastAsia="微軟正黑體" w:hAnsi="微軟正黑體" w:hint="eastAsia"/>
          <w:b w:val="0"/>
          <w:sz w:val="22"/>
          <w:szCs w:val="22"/>
        </w:rPr>
        <w:t>已發行股本變動詳情</w:t>
      </w:r>
    </w:p>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BF59B7" w:rsidTr="00C4704A">
        <w:trPr>
          <w:cantSplit/>
          <w:trHeight w:val="982"/>
          <w:tblHeader/>
        </w:trPr>
        <w:tc>
          <w:tcPr>
            <w:tcW w:w="1648" w:type="dxa"/>
            <w:gridSpan w:val="3"/>
            <w:vMerge w:val="restart"/>
            <w:tcBorders>
              <w:top w:val="single" w:sz="4" w:space="0" w:color="auto"/>
              <w:bottom w:val="single" w:sz="4" w:space="0" w:color="auto"/>
            </w:tcBorders>
            <w:vAlign w:val="center"/>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本月內因此發行的發行人新股份數目</w:t>
            </w:r>
          </w:p>
          <w:p w:rsidR="00201B26" w:rsidRPr="00BF59B7"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201B26" w:rsidRPr="00BF59B7" w:rsidTr="00C4704A">
        <w:trPr>
          <w:cantSplit/>
          <w:trHeight w:val="287"/>
          <w:tblHeader/>
        </w:trPr>
        <w:tc>
          <w:tcPr>
            <w:tcW w:w="1648" w:type="dxa"/>
            <w:gridSpan w:val="3"/>
            <w:vMerge/>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BF59B7"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c>
          <w:tcPr>
            <w:tcW w:w="180" w:type="dxa"/>
            <w:gridSpan w:val="2"/>
            <w:tcBorders>
              <w:top w:val="nil"/>
              <w:bottom w:val="nil"/>
            </w:tcBorders>
            <w:vAlign w:val="center"/>
          </w:tcPr>
          <w:p w:rsidR="00C80094" w:rsidRPr="00375433" w:rsidRDefault="00C80094" w:rsidP="00C80094">
            <w:pPr>
              <w:jc w:val="center"/>
              <w:rPr>
                <w:sz w:val="20"/>
                <w:szCs w:val="20"/>
                <w:lang w:val="en-GB"/>
              </w:rPr>
            </w:pPr>
          </w:p>
        </w:tc>
        <w:tc>
          <w:tcPr>
            <w:tcW w:w="108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c>
          <w:tcPr>
            <w:tcW w:w="180" w:type="dxa"/>
            <w:gridSpan w:val="2"/>
            <w:tcBorders>
              <w:top w:val="nil"/>
              <w:bottom w:val="nil"/>
            </w:tcBorders>
            <w:vAlign w:val="center"/>
          </w:tcPr>
          <w:p w:rsidR="00C80094" w:rsidRPr="006602DB" w:rsidRDefault="00C80094" w:rsidP="00C80094">
            <w:pPr>
              <w:jc w:val="center"/>
              <w:rPr>
                <w:sz w:val="22"/>
                <w:lang w:val="en-GB"/>
              </w:rPr>
            </w:pPr>
          </w:p>
        </w:tc>
        <w:tc>
          <w:tcPr>
            <w:tcW w:w="1080" w:type="dxa"/>
            <w:gridSpan w:val="2"/>
            <w:tcBorders>
              <w:top w:val="nil"/>
              <w:bottom w:val="nil"/>
            </w:tcBorders>
            <w:vAlign w:val="center"/>
          </w:tcPr>
          <w:p w:rsidR="00C80094" w:rsidRPr="006602DB" w:rsidRDefault="00C80094" w:rsidP="00C80094">
            <w:pPr>
              <w:jc w:val="center"/>
              <w:rPr>
                <w:sz w:val="22"/>
                <w:lang w:val="en-GB"/>
              </w:rPr>
            </w:pPr>
            <w:r>
              <w:rPr>
                <w:rFonts w:hint="eastAsia"/>
                <w:sz w:val="22"/>
                <w:lang w:val="en-GB"/>
              </w:rPr>
              <w:t>-</w:t>
            </w:r>
          </w:p>
        </w:tc>
        <w:tc>
          <w:tcPr>
            <w:tcW w:w="180" w:type="dxa"/>
            <w:gridSpan w:val="2"/>
            <w:tcBorders>
              <w:top w:val="nil"/>
              <w:bottom w:val="nil"/>
            </w:tcBorders>
            <w:vAlign w:val="center"/>
          </w:tcPr>
          <w:p w:rsidR="00C80094" w:rsidRPr="006602DB" w:rsidRDefault="00C80094" w:rsidP="00C80094">
            <w:pPr>
              <w:jc w:val="center"/>
              <w:rPr>
                <w:sz w:val="22"/>
                <w:lang w:val="en-GB"/>
              </w:rPr>
            </w:pPr>
          </w:p>
        </w:tc>
        <w:tc>
          <w:tcPr>
            <w:tcW w:w="900" w:type="dxa"/>
            <w:gridSpan w:val="2"/>
            <w:tcBorders>
              <w:top w:val="nil"/>
              <w:bottom w:val="nil"/>
            </w:tcBorders>
            <w:vAlign w:val="center"/>
          </w:tcPr>
          <w:p w:rsidR="00C80094" w:rsidRPr="000B2611" w:rsidRDefault="00C80094" w:rsidP="00C80094">
            <w:pPr>
              <w:jc w:val="center"/>
              <w:rPr>
                <w:sz w:val="20"/>
                <w:szCs w:val="20"/>
                <w:lang w:val="en-GB"/>
              </w:rPr>
            </w:pPr>
            <w:r>
              <w:rPr>
                <w:rFonts w:hint="eastAsia"/>
                <w:sz w:val="20"/>
                <w:szCs w:val="20"/>
                <w:lang w:val="en-GB"/>
              </w:rPr>
              <w:t>-</w:t>
            </w:r>
          </w:p>
        </w:tc>
        <w:tc>
          <w:tcPr>
            <w:tcW w:w="90" w:type="dxa"/>
            <w:tcBorders>
              <w:top w:val="nil"/>
              <w:bottom w:val="nil"/>
            </w:tcBorders>
            <w:vAlign w:val="center"/>
          </w:tcPr>
          <w:p w:rsidR="00C80094" w:rsidRPr="006602DB" w:rsidRDefault="00C80094" w:rsidP="00C80094">
            <w:pPr>
              <w:jc w:val="center"/>
              <w:rPr>
                <w:sz w:val="22"/>
                <w:lang w:val="en-GB"/>
              </w:rPr>
            </w:pPr>
          </w:p>
        </w:tc>
        <w:tc>
          <w:tcPr>
            <w:tcW w:w="1800" w:type="dxa"/>
            <w:gridSpan w:val="3"/>
            <w:tcBorders>
              <w:top w:val="single" w:sz="4" w:space="0" w:color="auto"/>
              <w:bottom w:val="nil"/>
            </w:tcBorders>
            <w:vAlign w:val="center"/>
          </w:tcPr>
          <w:p w:rsidR="00C80094" w:rsidRPr="00D220CC" w:rsidRDefault="00C80094" w:rsidP="00C80094">
            <w:pPr>
              <w:jc w:val="center"/>
              <w:rPr>
                <w:sz w:val="20"/>
                <w:szCs w:val="20"/>
                <w:lang w:val="en-GB"/>
              </w:rPr>
            </w:pPr>
            <w:r>
              <w:rPr>
                <w:rFonts w:hint="eastAsia"/>
                <w:sz w:val="20"/>
                <w:szCs w:val="20"/>
                <w:lang w:val="en-GB"/>
              </w:rPr>
              <w:t>-</w:t>
            </w:r>
          </w:p>
        </w:tc>
        <w:tc>
          <w:tcPr>
            <w:tcW w:w="240" w:type="dxa"/>
            <w:gridSpan w:val="2"/>
            <w:tcBorders>
              <w:top w:val="single" w:sz="4" w:space="0" w:color="auto"/>
              <w:bottom w:val="nil"/>
            </w:tcBorders>
            <w:vAlign w:val="center"/>
          </w:tcPr>
          <w:p w:rsidR="00C80094" w:rsidRPr="006602DB" w:rsidRDefault="00C80094" w:rsidP="00C80094">
            <w:pPr>
              <w:jc w:val="center"/>
              <w:rPr>
                <w:sz w:val="22"/>
                <w:lang w:val="en-GB"/>
              </w:rPr>
            </w:pPr>
          </w:p>
        </w:tc>
        <w:tc>
          <w:tcPr>
            <w:tcW w:w="183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sz w:val="22"/>
                <w:lang w:val="en-GB"/>
              </w:rPr>
            </w:pPr>
            <w:r>
              <w:rPr>
                <w:rFonts w:hint="eastAsia"/>
                <w:sz w:val="22"/>
                <w:lang w:val="en-GB"/>
              </w:rPr>
              <w:t>股東特別大會</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rFonts w:hint="eastAsia"/>
                <w:sz w:val="22"/>
                <w:lang w:val="en-GB"/>
              </w:rPr>
            </w:pPr>
            <w:r>
              <w:rPr>
                <w:rFonts w:hint="eastAsia"/>
                <w:sz w:val="22"/>
                <w:lang w:val="en-GB"/>
              </w:rPr>
              <w:t>通過日期</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sz w:val="22"/>
                <w:lang w:val="en-GB"/>
              </w:rPr>
            </w:pPr>
            <w:r w:rsidRPr="006602DB">
              <w:rPr>
                <w:sz w:val="22"/>
                <w:lang w:val="en-GB"/>
              </w:rPr>
              <w:t xml:space="preserve">  </w:t>
            </w:r>
            <w:r w:rsidRPr="006602DB">
              <w:rPr>
                <w:sz w:val="20"/>
                <w:lang w:val="en-GB"/>
              </w:rPr>
              <w:t>(</w:t>
            </w:r>
            <w:r w:rsidR="00C81730">
              <w:rPr>
                <w:sz w:val="20"/>
                <w:lang w:val="en-GB"/>
              </w:rPr>
              <w:t xml:space="preserve"> </w:t>
            </w:r>
            <w:r>
              <w:rPr>
                <w:rFonts w:hint="eastAsia"/>
                <w:sz w:val="20"/>
                <w:lang w:val="en-GB"/>
              </w:rPr>
              <w:t>09</w:t>
            </w:r>
            <w:r w:rsidRPr="006602DB">
              <w:rPr>
                <w:sz w:val="20"/>
                <w:lang w:val="en-GB"/>
              </w:rPr>
              <w:t>/</w:t>
            </w:r>
            <w:r>
              <w:rPr>
                <w:rFonts w:hint="eastAsia"/>
                <w:sz w:val="20"/>
                <w:lang w:val="en-GB"/>
              </w:rPr>
              <w:t>12</w:t>
            </w:r>
            <w:r w:rsidRPr="006602DB">
              <w:rPr>
                <w:sz w:val="20"/>
                <w:lang w:val="en-GB"/>
              </w:rPr>
              <w:t>/</w:t>
            </w:r>
            <w:r>
              <w:rPr>
                <w:rFonts w:hint="eastAsia"/>
                <w:sz w:val="20"/>
                <w:lang w:val="en-GB"/>
              </w:rPr>
              <w:t xml:space="preserve">2010 </w:t>
            </w:r>
            <w:r w:rsidRPr="006602DB">
              <w:rPr>
                <w:sz w:val="20"/>
                <w:lang w:val="en-GB"/>
              </w:rPr>
              <w:t>)</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jc w:val="center"/>
              <w:rPr>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01AC2" w:rsidRDefault="00C80094" w:rsidP="00C80094">
            <w:pPr>
              <w:jc w:val="center"/>
              <w:rPr>
                <w:sz w:val="20"/>
                <w:szCs w:val="20"/>
                <w:lang w:val="en-GB"/>
              </w:rPr>
            </w:pPr>
            <w:r>
              <w:rPr>
                <w:rFonts w:hint="eastAsia"/>
                <w:sz w:val="22"/>
                <w:lang w:val="en-GB"/>
              </w:rPr>
              <w:t>普通股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2.</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sz w:val="20"/>
                <w:lang w:val="en-GB"/>
              </w:rPr>
              <w:t>(    /    /        )</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i/>
                <w:iCs/>
                <w:sz w:val="20"/>
                <w:lang w:val="en-GB"/>
              </w:rPr>
              <w:t>(</w:t>
            </w: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left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right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3.</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sz w:val="20"/>
                <w:lang w:val="en-GB"/>
              </w:rPr>
              <w:t>(    /    /        )</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i/>
                <w:iCs/>
                <w:sz w:val="20"/>
                <w:lang w:val="en-GB"/>
              </w:rPr>
              <w:t>(</w:t>
            </w: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3420" w:type="dxa"/>
            <w:gridSpan w:val="9"/>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總數</w:t>
            </w:r>
            <w:r w:rsidRPr="00BF59B7">
              <w:rPr>
                <w:rFonts w:ascii="微軟正黑體" w:eastAsia="微軟正黑體" w:hAnsi="微軟正黑體"/>
                <w:sz w:val="22"/>
                <w:lang w:val="en-GB"/>
              </w:rPr>
              <w:t>A.   (</w:t>
            </w:r>
            <w:r w:rsidRPr="00BF59B7">
              <w:rPr>
                <w:rFonts w:ascii="微軟正黑體" w:eastAsia="微軟正黑體" w:hAnsi="微軟正黑體" w:hint="eastAsia"/>
                <w:sz w:val="22"/>
                <w:lang w:val="en-GB"/>
              </w:rPr>
              <w:t>普通股</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160" w:type="dxa"/>
            <w:gridSpan w:val="6"/>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優先股</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160" w:type="dxa"/>
            <w:gridSpan w:val="6"/>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其他類別股份</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Height w:val="502"/>
        </w:trPr>
        <w:tc>
          <w:tcPr>
            <w:tcW w:w="4588" w:type="dxa"/>
            <w:gridSpan w:val="11"/>
            <w:vAlign w:val="bottom"/>
          </w:tcPr>
          <w:p w:rsidR="00C80094" w:rsidRPr="00BF59B7" w:rsidRDefault="00C80094" w:rsidP="00C80094">
            <w:pP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270" w:type="dxa"/>
            <w:gridSpan w:val="5"/>
            <w:vAlign w:val="bottom"/>
          </w:tcPr>
          <w:p w:rsidR="00C80094" w:rsidRPr="00BF59B7" w:rsidRDefault="00C80094" w:rsidP="00C80094">
            <w:pPr>
              <w:rPr>
                <w:rFonts w:ascii="微軟正黑體" w:eastAsia="微軟正黑體" w:hAnsi="微軟正黑體"/>
                <w:sz w:val="20"/>
                <w:lang w:val="en-GB"/>
              </w:rPr>
            </w:pPr>
          </w:p>
        </w:tc>
      </w:tr>
      <w:tr w:rsidR="00C80094" w:rsidRPr="00BF59B7" w:rsidTr="006872A0">
        <w:trPr>
          <w:cantSplit/>
          <w:trHeight w:val="153"/>
        </w:trPr>
        <w:tc>
          <w:tcPr>
            <w:tcW w:w="1648" w:type="dxa"/>
            <w:gridSpan w:val="3"/>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4230" w:type="dxa"/>
            <w:gridSpan w:val="12"/>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2790" w:type="dxa"/>
            <w:gridSpan w:val="4"/>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lang w:val="en-GB"/>
        </w:rPr>
        <w:br w:type="page"/>
      </w:r>
      <w:r w:rsidRPr="00BF59B7">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BF59B7">
        <w:trPr>
          <w:cantSplit/>
          <w:trHeight w:val="818"/>
          <w:tblHeader/>
        </w:trPr>
        <w:tc>
          <w:tcPr>
            <w:tcW w:w="2908" w:type="dxa"/>
            <w:gridSpan w:val="4"/>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權證說明</w:t>
            </w: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(到期日</w:t>
            </w:r>
            <w:r w:rsidRPr="00BF59B7">
              <w:rPr>
                <w:rFonts w:ascii="微軟正黑體" w:eastAsia="微軟正黑體" w:hAnsi="微軟正黑體"/>
                <w:sz w:val="20"/>
                <w:lang w:val="en-GB"/>
              </w:rPr>
              <w:t xml:space="preserve"> – </w:t>
            </w:r>
            <w:r w:rsidRPr="00BF59B7">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本月內因此發行的發行人新股份數目</w:t>
            </w:r>
          </w:p>
          <w:p w:rsidR="00201B26" w:rsidRPr="00BF59B7"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BF59B7" w:rsidRDefault="00C80094" w:rsidP="00714C06">
            <w:pPr>
              <w:widowControl/>
              <w:numPr>
                <w:ilvl w:val="0"/>
                <w:numId w:val="7"/>
              </w:numPr>
              <w:rPr>
                <w:rFonts w:ascii="微軟正黑體" w:eastAsia="微軟正黑體" w:hAnsi="微軟正黑體"/>
                <w:sz w:val="20"/>
                <w:lang w:val="en-GB"/>
              </w:rPr>
            </w:pPr>
            <w:r>
              <w:rPr>
                <w:rFonts w:hint="eastAsia"/>
                <w:sz w:val="20"/>
                <w:lang w:val="en-GB"/>
              </w:rPr>
              <w:t>不適用</w:t>
            </w: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2.</w:t>
            </w: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3.</w:t>
            </w: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590BAB">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590BAB">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6872A0" w:rsidRPr="00BF59B7" w:rsidTr="006872A0">
        <w:trPr>
          <w:cantSplit/>
          <w:trHeight w:val="260"/>
        </w:trPr>
        <w:tc>
          <w:tcPr>
            <w:tcW w:w="2368" w:type="dxa"/>
            <w:gridSpan w:val="2"/>
            <w:tcBorders>
              <w:top w:val="nil"/>
              <w:bottom w:val="single" w:sz="4" w:space="0" w:color="auto"/>
            </w:tcBorders>
            <w:vAlign w:val="bottom"/>
          </w:tcPr>
          <w:p w:rsidR="006872A0" w:rsidRPr="00BF59B7" w:rsidRDefault="006872A0"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6872A0" w:rsidRPr="00BF59B7" w:rsidRDefault="006872A0"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6872A0" w:rsidRPr="00BF59B7" w:rsidRDefault="006872A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6872A0" w:rsidRPr="00BF59B7" w:rsidRDefault="006872A0" w:rsidP="006872A0">
            <w:pPr>
              <w:widowControl/>
              <w:rPr>
                <w:rFonts w:ascii="微軟正黑體" w:eastAsia="微軟正黑體" w:hAnsi="微軟正黑體"/>
                <w:sz w:val="20"/>
                <w:lang w:val="en-GB"/>
              </w:rPr>
            </w:pPr>
          </w:p>
        </w:tc>
      </w:tr>
      <w:tr w:rsidR="00201B26" w:rsidRPr="00BF59B7" w:rsidTr="006872A0">
        <w:trPr>
          <w:cantSplit/>
          <w:trHeight w:val="260"/>
        </w:trPr>
        <w:tc>
          <w:tcPr>
            <w:tcW w:w="118" w:type="dxa"/>
            <w:tcBorders>
              <w:top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4.</w:t>
            </w:r>
          </w:p>
        </w:tc>
        <w:tc>
          <w:tcPr>
            <w:tcW w:w="180" w:type="dxa"/>
            <w:tcBorders>
              <w:top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B.      (</w:t>
            </w:r>
            <w:r w:rsidRPr="00BF59B7">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優先股</w:t>
            </w:r>
            <w:r w:rsidRPr="00BF59B7">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其他類別股份</w:t>
            </w:r>
            <w:r w:rsidRPr="00BF59B7">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single" w:sz="4" w:space="0" w:color="auto"/>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lang w:val="en-GB"/>
        </w:rPr>
        <w:br w:type="page"/>
      </w:r>
      <w:r w:rsidRPr="00BF59B7">
        <w:rPr>
          <w:rFonts w:ascii="微軟正黑體" w:eastAsia="微軟正黑體" w:hAnsi="微軟正黑體" w:hint="eastAsia"/>
          <w:sz w:val="20"/>
        </w:rPr>
        <w:lastRenderedPageBreak/>
        <w:t>可換股票據（即可轉換為將予上市的發行人股份）</w:t>
      </w:r>
    </w:p>
    <w:tbl>
      <w:tblPr>
        <w:tblW w:w="104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320"/>
        <w:gridCol w:w="356"/>
        <w:gridCol w:w="90"/>
        <w:gridCol w:w="90"/>
        <w:gridCol w:w="900"/>
        <w:gridCol w:w="180"/>
        <w:gridCol w:w="454"/>
        <w:gridCol w:w="896"/>
        <w:gridCol w:w="94"/>
        <w:gridCol w:w="1170"/>
        <w:gridCol w:w="90"/>
        <w:gridCol w:w="900"/>
        <w:gridCol w:w="270"/>
        <w:gridCol w:w="90"/>
        <w:gridCol w:w="1080"/>
        <w:gridCol w:w="90"/>
        <w:gridCol w:w="180"/>
        <w:gridCol w:w="18"/>
        <w:gridCol w:w="1062"/>
      </w:tblGrid>
      <w:tr w:rsidR="00201B26" w:rsidRPr="00BF59B7" w:rsidTr="00AF3BA5">
        <w:trPr>
          <w:cantSplit/>
          <w:trHeight w:val="692"/>
          <w:tblHeader/>
        </w:trPr>
        <w:tc>
          <w:tcPr>
            <w:tcW w:w="2884" w:type="dxa"/>
            <w:gridSpan w:val="4"/>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發行貨幣</w:t>
            </w:r>
          </w:p>
        </w:tc>
        <w:tc>
          <w:tcPr>
            <w:tcW w:w="1444"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上月底</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因此發行的發行人</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新股份數目</w:t>
            </w:r>
          </w:p>
          <w:p w:rsidR="00201B26" w:rsidRPr="00BF59B7"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bookmarkStart w:id="1" w:name="_Hlk536793270"/>
            <w:r w:rsidRPr="006C11A8">
              <w:rPr>
                <w:sz w:val="20"/>
                <w:szCs w:val="20"/>
              </w:rPr>
              <w:t>上海泉府實業有限公司</w:t>
            </w:r>
            <w:r w:rsidRPr="006C11A8">
              <w:rPr>
                <w:sz w:val="20"/>
                <w:szCs w:val="20"/>
              </w:rPr>
              <w:t>,</w:t>
            </w:r>
            <w:bookmarkEnd w:id="1"/>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jc w:val="center"/>
              <w:rPr>
                <w:sz w:val="20"/>
                <w:lang w:val="en-GB"/>
              </w:rPr>
            </w:pPr>
          </w:p>
        </w:tc>
        <w:tc>
          <w:tcPr>
            <w:tcW w:w="180" w:type="dxa"/>
            <w:tcBorders>
              <w:top w:val="nil"/>
              <w:bottom w:val="nil"/>
            </w:tcBorders>
            <w:vAlign w:val="bottom"/>
          </w:tcPr>
          <w:p w:rsidR="00AF3BA5" w:rsidRPr="006602DB" w:rsidRDefault="00AF3BA5" w:rsidP="00AF3BA5">
            <w:pPr>
              <w:jc w:val="center"/>
              <w:rPr>
                <w:sz w:val="20"/>
                <w:lang w:val="en-GB"/>
              </w:rPr>
            </w:pPr>
          </w:p>
        </w:tc>
        <w:tc>
          <w:tcPr>
            <w:tcW w:w="1350" w:type="dxa"/>
            <w:gridSpan w:val="2"/>
            <w:tcBorders>
              <w:top w:val="nil"/>
              <w:bottom w:val="nil"/>
            </w:tcBorders>
            <w:vAlign w:val="bottom"/>
          </w:tcPr>
          <w:p w:rsidR="00AF3BA5" w:rsidRPr="006602DB" w:rsidRDefault="00AF3BA5" w:rsidP="00AF3BA5">
            <w:pPr>
              <w:jc w:val="center"/>
              <w:rPr>
                <w:sz w:val="20"/>
                <w:lang w:val="en-GB"/>
              </w:rPr>
            </w:pPr>
          </w:p>
        </w:tc>
        <w:tc>
          <w:tcPr>
            <w:tcW w:w="94" w:type="dxa"/>
            <w:tcBorders>
              <w:top w:val="nil"/>
              <w:bottom w:val="nil"/>
            </w:tcBorders>
            <w:vAlign w:val="bottom"/>
          </w:tcPr>
          <w:p w:rsidR="00AF3BA5" w:rsidRPr="006602DB" w:rsidRDefault="00AF3BA5" w:rsidP="00AF3BA5">
            <w:pPr>
              <w:jc w:val="center"/>
              <w:rPr>
                <w:sz w:val="20"/>
                <w:lang w:val="en-GB"/>
              </w:rPr>
            </w:pPr>
          </w:p>
        </w:tc>
        <w:tc>
          <w:tcPr>
            <w:tcW w:w="1170" w:type="dxa"/>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170" w:type="dxa"/>
            <w:gridSpan w:val="2"/>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080" w:type="dxa"/>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98" w:type="dxa"/>
            <w:gridSpan w:val="2"/>
            <w:tcBorders>
              <w:top w:val="nil"/>
              <w:bottom w:val="nil"/>
            </w:tcBorders>
          </w:tcPr>
          <w:p w:rsidR="00AF3BA5" w:rsidRPr="006602DB" w:rsidRDefault="00AF3BA5" w:rsidP="00AF3BA5">
            <w:pPr>
              <w:jc w:val="center"/>
              <w:rPr>
                <w:sz w:val="20"/>
                <w:lang w:val="en-GB"/>
              </w:rPr>
            </w:pPr>
          </w:p>
        </w:tc>
        <w:tc>
          <w:tcPr>
            <w:tcW w:w="1062" w:type="dxa"/>
            <w:tcBorders>
              <w:top w:val="nil"/>
              <w:bottom w:val="nil"/>
            </w:tcBorders>
            <w:vAlign w:val="bottom"/>
          </w:tcPr>
          <w:p w:rsidR="00AF3BA5" w:rsidRPr="006602DB" w:rsidRDefault="00AF3BA5" w:rsidP="00AF3BA5">
            <w:pPr>
              <w:jc w:val="center"/>
              <w:rPr>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660FCF" w:rsidRDefault="00AF3BA5" w:rsidP="00AF3BA5">
            <w:pPr>
              <w:rPr>
                <w:rFonts w:ascii="Calibri" w:hAnsi="Calibri"/>
                <w:sz w:val="20"/>
                <w:szCs w:val="20"/>
                <w:lang w:val="en-GB"/>
              </w:rPr>
            </w:pPr>
            <w:r w:rsidRPr="00660FCF">
              <w:rPr>
                <w:rFonts w:ascii="Calibri" w:hAnsi="Calibri"/>
                <w:sz w:val="20"/>
                <w:szCs w:val="20"/>
              </w:rPr>
              <w:t>金</w:t>
            </w:r>
            <w:r w:rsidRPr="00660FCF">
              <w:rPr>
                <w:rFonts w:ascii="Calibri" w:eastAsia="SimSun" w:hAnsi="Calibri" w:cs="SimSun"/>
                <w:sz w:val="20"/>
                <w:szCs w:val="20"/>
              </w:rPr>
              <w:t>額</w:t>
            </w:r>
            <w:r w:rsidRPr="00660FCF">
              <w:rPr>
                <w:rFonts w:ascii="Calibri" w:hAnsi="Calibri"/>
                <w:sz w:val="20"/>
                <w:szCs w:val="20"/>
                <w:lang w:val="en-GB"/>
              </w:rPr>
              <w:t>36,000,000</w:t>
            </w:r>
            <w:r w:rsidRPr="00660FCF">
              <w:rPr>
                <w:rFonts w:ascii="Calibri" w:hAnsi="Calibri"/>
                <w:sz w:val="20"/>
                <w:szCs w:val="20"/>
                <w:lang w:val="en-GB"/>
              </w:rPr>
              <w:t>港元</w:t>
            </w:r>
            <w:r w:rsidRPr="00660FCF">
              <w:rPr>
                <w:rFonts w:ascii="Calibri" w:hAnsi="Calibri"/>
                <w:sz w:val="20"/>
                <w:szCs w:val="20"/>
                <w:lang w:val="en-GB"/>
              </w:rPr>
              <w:t>,8%</w:t>
            </w:r>
            <w:r w:rsidRPr="00660FCF">
              <w:rPr>
                <w:rFonts w:ascii="Calibri" w:hAnsi="Calibri"/>
                <w:sz w:val="20"/>
                <w:szCs w:val="20"/>
                <w:lang w:val="en-GB"/>
              </w:rPr>
              <w:t>票息年率</w:t>
            </w:r>
            <w:r w:rsidRPr="00660FCF">
              <w:rPr>
                <w:rFonts w:ascii="Calibri" w:hAnsi="Calibri"/>
                <w:sz w:val="20"/>
                <w:szCs w:val="20"/>
                <w:lang w:val="en-GB"/>
              </w:rPr>
              <w:t>,</w:t>
            </w:r>
            <w:r w:rsidR="00694EA3" w:rsidRPr="00660FCF">
              <w:rPr>
                <w:rFonts w:ascii="Calibri" w:hAnsi="Calibri"/>
                <w:sz w:val="20"/>
                <w:szCs w:val="20"/>
                <w:lang w:val="en-GB"/>
              </w:rPr>
              <w:t xml:space="preserve"> 202</w:t>
            </w:r>
            <w:r w:rsidR="00095E81">
              <w:rPr>
                <w:rFonts w:ascii="Calibri" w:hAnsi="Calibri"/>
                <w:sz w:val="20"/>
                <w:szCs w:val="20"/>
                <w:lang w:val="en-GB"/>
              </w:rPr>
              <w:t>1</w:t>
            </w:r>
            <w:r w:rsidR="00694EA3" w:rsidRPr="00660FCF">
              <w:rPr>
                <w:rFonts w:ascii="Calibri" w:hAnsi="Calibri"/>
                <w:sz w:val="20"/>
                <w:szCs w:val="20"/>
                <w:lang w:val="en-GB"/>
              </w:rPr>
              <w:t>年到期</w:t>
            </w:r>
            <w:r w:rsidR="00694EA3" w:rsidRPr="006C11A8">
              <w:rPr>
                <w:sz w:val="20"/>
                <w:szCs w:val="20"/>
              </w:rPr>
              <w:t>無抵押可</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rPr>
                <w:sz w:val="20"/>
                <w:lang w:val="en-GB"/>
              </w:rPr>
            </w:pPr>
          </w:p>
        </w:tc>
        <w:tc>
          <w:tcPr>
            <w:tcW w:w="180" w:type="dxa"/>
            <w:tcBorders>
              <w:top w:val="nil"/>
              <w:bottom w:val="nil"/>
            </w:tcBorders>
            <w:vAlign w:val="bottom"/>
          </w:tcPr>
          <w:p w:rsidR="00AF3BA5" w:rsidRPr="006602DB" w:rsidRDefault="00AF3BA5" w:rsidP="00AF3BA5">
            <w:pPr>
              <w:rPr>
                <w:sz w:val="20"/>
                <w:lang w:val="en-GB"/>
              </w:rPr>
            </w:pPr>
          </w:p>
        </w:tc>
        <w:tc>
          <w:tcPr>
            <w:tcW w:w="1350" w:type="dxa"/>
            <w:gridSpan w:val="2"/>
            <w:tcBorders>
              <w:top w:val="nil"/>
              <w:bottom w:val="nil"/>
            </w:tcBorders>
            <w:vAlign w:val="bottom"/>
          </w:tcPr>
          <w:p w:rsidR="00AF3BA5" w:rsidRPr="006602DB" w:rsidRDefault="00AF3BA5" w:rsidP="00AF3BA5">
            <w:pPr>
              <w:rPr>
                <w:sz w:val="20"/>
                <w:lang w:val="en-GB"/>
              </w:rPr>
            </w:pPr>
          </w:p>
        </w:tc>
        <w:tc>
          <w:tcPr>
            <w:tcW w:w="94" w:type="dxa"/>
            <w:tcBorders>
              <w:top w:val="nil"/>
              <w:bottom w:val="nil"/>
            </w:tcBorders>
            <w:vAlign w:val="bottom"/>
          </w:tcPr>
          <w:p w:rsidR="00AF3BA5" w:rsidRPr="006602DB" w:rsidRDefault="00AF3BA5" w:rsidP="00AF3BA5">
            <w:pPr>
              <w:rPr>
                <w:sz w:val="20"/>
                <w:lang w:val="en-GB"/>
              </w:rPr>
            </w:pPr>
          </w:p>
        </w:tc>
        <w:tc>
          <w:tcPr>
            <w:tcW w:w="1170" w:type="dxa"/>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170" w:type="dxa"/>
            <w:gridSpan w:val="2"/>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080" w:type="dxa"/>
            <w:tcBorders>
              <w:top w:val="nil"/>
              <w:bottom w:val="nil"/>
            </w:tcBorders>
            <w:vAlign w:val="bottom"/>
          </w:tcPr>
          <w:p w:rsidR="00AF3BA5" w:rsidRPr="006602DB" w:rsidRDefault="00AF3BA5" w:rsidP="00AF3BA5">
            <w:pPr>
              <w:jc w:val="right"/>
              <w:rPr>
                <w:sz w:val="20"/>
                <w:lang w:val="en-GB"/>
              </w:rPr>
            </w:pPr>
          </w:p>
        </w:tc>
        <w:tc>
          <w:tcPr>
            <w:tcW w:w="90" w:type="dxa"/>
            <w:tcBorders>
              <w:top w:val="nil"/>
              <w:bottom w:val="nil"/>
            </w:tcBorders>
            <w:vAlign w:val="bottom"/>
          </w:tcPr>
          <w:p w:rsidR="00AF3BA5" w:rsidRPr="006602DB" w:rsidRDefault="00AF3BA5" w:rsidP="00AF3BA5">
            <w:pPr>
              <w:jc w:val="right"/>
              <w:rPr>
                <w:sz w:val="20"/>
                <w:lang w:val="en-GB"/>
              </w:rPr>
            </w:pPr>
          </w:p>
        </w:tc>
        <w:tc>
          <w:tcPr>
            <w:tcW w:w="198" w:type="dxa"/>
            <w:gridSpan w:val="2"/>
            <w:tcBorders>
              <w:top w:val="nil"/>
              <w:bottom w:val="nil"/>
            </w:tcBorders>
          </w:tcPr>
          <w:p w:rsidR="00AF3BA5" w:rsidRPr="006602DB" w:rsidRDefault="00AF3BA5" w:rsidP="00AF3BA5">
            <w:pPr>
              <w:jc w:val="right"/>
              <w:rPr>
                <w:sz w:val="20"/>
                <w:lang w:val="en-GB"/>
              </w:rPr>
            </w:pPr>
          </w:p>
        </w:tc>
        <w:tc>
          <w:tcPr>
            <w:tcW w:w="1062" w:type="dxa"/>
            <w:tcBorders>
              <w:top w:val="nil"/>
              <w:bottom w:val="nil"/>
            </w:tcBorders>
            <w:vAlign w:val="bottom"/>
          </w:tcPr>
          <w:p w:rsidR="00AF3BA5" w:rsidRPr="006602DB" w:rsidRDefault="00AF3BA5" w:rsidP="00AF3BA5">
            <w:pPr>
              <w:rPr>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660FCF" w:rsidRDefault="00694EA3" w:rsidP="00AF3BA5">
            <w:pPr>
              <w:autoSpaceDE w:val="0"/>
              <w:autoSpaceDN w:val="0"/>
              <w:adjustRightInd w:val="0"/>
              <w:rPr>
                <w:rFonts w:ascii="Calibri" w:hAnsi="Calibri"/>
                <w:sz w:val="20"/>
                <w:szCs w:val="20"/>
                <w:lang w:val="en-GB"/>
              </w:rPr>
            </w:pPr>
            <w:r w:rsidRPr="006C11A8">
              <w:rPr>
                <w:sz w:val="20"/>
                <w:szCs w:val="20"/>
              </w:rPr>
              <w:t>換股債券</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rPr>
                <w:sz w:val="20"/>
                <w:lang w:val="en-GB"/>
              </w:rPr>
            </w:pPr>
          </w:p>
        </w:tc>
        <w:tc>
          <w:tcPr>
            <w:tcW w:w="180" w:type="dxa"/>
            <w:tcBorders>
              <w:top w:val="nil"/>
              <w:bottom w:val="nil"/>
            </w:tcBorders>
            <w:vAlign w:val="bottom"/>
          </w:tcPr>
          <w:p w:rsidR="00AF3BA5" w:rsidRPr="006602DB" w:rsidRDefault="00AF3BA5" w:rsidP="00AF3BA5">
            <w:pPr>
              <w:rPr>
                <w:sz w:val="20"/>
                <w:lang w:val="en-GB"/>
              </w:rPr>
            </w:pPr>
          </w:p>
        </w:tc>
        <w:tc>
          <w:tcPr>
            <w:tcW w:w="1350" w:type="dxa"/>
            <w:gridSpan w:val="2"/>
            <w:tcBorders>
              <w:top w:val="nil"/>
              <w:bottom w:val="nil"/>
            </w:tcBorders>
            <w:vAlign w:val="bottom"/>
          </w:tcPr>
          <w:p w:rsidR="00AF3BA5" w:rsidRPr="006602DB" w:rsidRDefault="00AF3BA5" w:rsidP="00AF3BA5">
            <w:pPr>
              <w:rPr>
                <w:sz w:val="20"/>
                <w:lang w:val="en-GB"/>
              </w:rPr>
            </w:pPr>
          </w:p>
        </w:tc>
        <w:tc>
          <w:tcPr>
            <w:tcW w:w="94" w:type="dxa"/>
            <w:tcBorders>
              <w:top w:val="nil"/>
              <w:bottom w:val="nil"/>
            </w:tcBorders>
            <w:vAlign w:val="bottom"/>
          </w:tcPr>
          <w:p w:rsidR="00AF3BA5" w:rsidRPr="006602DB" w:rsidRDefault="00AF3BA5" w:rsidP="00AF3BA5">
            <w:pPr>
              <w:rPr>
                <w:sz w:val="20"/>
                <w:lang w:val="en-GB"/>
              </w:rPr>
            </w:pPr>
          </w:p>
        </w:tc>
        <w:tc>
          <w:tcPr>
            <w:tcW w:w="1170" w:type="dxa"/>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170" w:type="dxa"/>
            <w:gridSpan w:val="2"/>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080" w:type="dxa"/>
            <w:tcBorders>
              <w:top w:val="nil"/>
              <w:bottom w:val="nil"/>
            </w:tcBorders>
            <w:vAlign w:val="bottom"/>
          </w:tcPr>
          <w:p w:rsidR="00AF3BA5" w:rsidRPr="006602DB" w:rsidRDefault="00AF3BA5" w:rsidP="00AF3BA5">
            <w:pPr>
              <w:jc w:val="right"/>
              <w:rPr>
                <w:sz w:val="20"/>
                <w:lang w:val="en-GB"/>
              </w:rPr>
            </w:pPr>
          </w:p>
        </w:tc>
        <w:tc>
          <w:tcPr>
            <w:tcW w:w="90" w:type="dxa"/>
            <w:tcBorders>
              <w:top w:val="nil"/>
              <w:bottom w:val="nil"/>
            </w:tcBorders>
            <w:vAlign w:val="bottom"/>
          </w:tcPr>
          <w:p w:rsidR="00AF3BA5" w:rsidRPr="006602DB" w:rsidRDefault="00AF3BA5" w:rsidP="00AF3BA5">
            <w:pPr>
              <w:jc w:val="right"/>
              <w:rPr>
                <w:sz w:val="20"/>
                <w:lang w:val="en-GB"/>
              </w:rPr>
            </w:pPr>
          </w:p>
        </w:tc>
        <w:tc>
          <w:tcPr>
            <w:tcW w:w="198" w:type="dxa"/>
            <w:gridSpan w:val="2"/>
            <w:tcBorders>
              <w:top w:val="nil"/>
              <w:bottom w:val="nil"/>
            </w:tcBorders>
          </w:tcPr>
          <w:p w:rsidR="00AF3BA5" w:rsidRPr="006602DB" w:rsidRDefault="00AF3BA5" w:rsidP="00AF3BA5">
            <w:pPr>
              <w:jc w:val="right"/>
              <w:rPr>
                <w:sz w:val="20"/>
                <w:lang w:val="en-GB"/>
              </w:rPr>
            </w:pPr>
          </w:p>
        </w:tc>
        <w:tc>
          <w:tcPr>
            <w:tcW w:w="1062" w:type="dxa"/>
            <w:tcBorders>
              <w:top w:val="nil"/>
              <w:bottom w:val="nil"/>
            </w:tcBorders>
            <w:vAlign w:val="bottom"/>
          </w:tcPr>
          <w:p w:rsidR="00AF3BA5" w:rsidRPr="006602DB" w:rsidRDefault="00AF3BA5" w:rsidP="00AF3BA5">
            <w:pPr>
              <w:rPr>
                <w:sz w:val="20"/>
                <w:lang w:val="en-GB"/>
              </w:rPr>
            </w:pPr>
          </w:p>
        </w:tc>
      </w:tr>
      <w:tr w:rsidR="00AF3BA5" w:rsidRPr="00BF59B7" w:rsidTr="00AF3BA5">
        <w:trPr>
          <w:cantSplit/>
          <w:trHeight w:val="260"/>
        </w:trPr>
        <w:tc>
          <w:tcPr>
            <w:tcW w:w="118" w:type="dxa"/>
            <w:tcBorders>
              <w:top w:val="nil"/>
            </w:tcBorders>
            <w:vAlign w:val="bottom"/>
          </w:tcPr>
          <w:p w:rsidR="00AF3BA5" w:rsidRPr="00327054"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327054" w:rsidRDefault="003204B5" w:rsidP="00AF3BA5">
            <w:pPr>
              <w:rPr>
                <w:rFonts w:ascii="微軟正黑體" w:eastAsia="SimSun" w:hAnsi="微軟正黑體"/>
                <w:sz w:val="20"/>
                <w:lang w:val="en-GB" w:eastAsia="zh-CN"/>
              </w:rPr>
            </w:pPr>
            <w:r w:rsidRPr="00327054">
              <w:rPr>
                <w:rFonts w:ascii="微軟正黑體" w:eastAsia="SimSun" w:hAnsi="微軟正黑體" w:hint="eastAsia"/>
                <w:sz w:val="20"/>
                <w:szCs w:val="22"/>
                <w:lang w:val="en-GB" w:eastAsia="zh-CN"/>
              </w:rPr>
              <w:t>(</w:t>
            </w:r>
            <w:r w:rsidRPr="00327054">
              <w:rPr>
                <w:rFonts w:ascii="新細明體" w:hAnsi="新細明體" w:hint="eastAsia"/>
                <w:sz w:val="20"/>
                <w:szCs w:val="22"/>
                <w:lang w:val="en-GB" w:eastAsia="zh-CN"/>
              </w:rPr>
              <w:t>請參考</w:t>
            </w:r>
            <w:r w:rsidRPr="00327054">
              <w:rPr>
                <w:rFonts w:ascii="新細明體" w:hAnsi="新細明體" w:hint="eastAsia"/>
                <w:sz w:val="20"/>
                <w:szCs w:val="22"/>
                <w:lang w:val="en-GB"/>
              </w:rPr>
              <w:t>備註</w:t>
            </w:r>
            <w:r w:rsidRPr="00327054">
              <w:rPr>
                <w:rFonts w:ascii="微軟正黑體" w:eastAsia="SimSun" w:hAnsi="微軟正黑體" w:hint="eastAsia"/>
                <w:sz w:val="20"/>
                <w:szCs w:val="22"/>
                <w:lang w:val="en-GB" w:eastAsia="zh-CN"/>
              </w:rPr>
              <w:t>)</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6602DB" w:rsidRDefault="00AF3BA5" w:rsidP="00AF3BA5">
            <w:pPr>
              <w:rPr>
                <w:sz w:val="20"/>
                <w:lang w:val="en-GB"/>
              </w:rPr>
            </w:pPr>
          </w:p>
        </w:tc>
        <w:tc>
          <w:tcPr>
            <w:tcW w:w="180" w:type="dxa"/>
            <w:tcBorders>
              <w:top w:val="nil"/>
            </w:tcBorders>
            <w:vAlign w:val="bottom"/>
          </w:tcPr>
          <w:p w:rsidR="00AF3BA5" w:rsidRPr="006602DB" w:rsidRDefault="00AF3BA5" w:rsidP="00AF3BA5">
            <w:pPr>
              <w:rPr>
                <w:sz w:val="20"/>
                <w:lang w:val="en-GB"/>
              </w:rPr>
            </w:pPr>
          </w:p>
        </w:tc>
        <w:tc>
          <w:tcPr>
            <w:tcW w:w="1350" w:type="dxa"/>
            <w:gridSpan w:val="2"/>
            <w:tcBorders>
              <w:top w:val="nil"/>
              <w:bottom w:val="single" w:sz="4" w:space="0" w:color="auto"/>
            </w:tcBorders>
            <w:vAlign w:val="bottom"/>
          </w:tcPr>
          <w:p w:rsidR="00AF3BA5" w:rsidRPr="006602DB" w:rsidRDefault="00AF3BA5" w:rsidP="00AF3BA5">
            <w:pPr>
              <w:rPr>
                <w:sz w:val="20"/>
                <w:lang w:val="en-GB"/>
              </w:rPr>
            </w:pPr>
          </w:p>
        </w:tc>
        <w:tc>
          <w:tcPr>
            <w:tcW w:w="94" w:type="dxa"/>
            <w:tcBorders>
              <w:top w:val="nil"/>
            </w:tcBorders>
            <w:vAlign w:val="bottom"/>
          </w:tcPr>
          <w:p w:rsidR="00AF3BA5" w:rsidRPr="006602DB" w:rsidRDefault="00AF3BA5" w:rsidP="00AF3BA5">
            <w:pPr>
              <w:rPr>
                <w:sz w:val="20"/>
                <w:lang w:val="en-GB"/>
              </w:rPr>
            </w:pPr>
          </w:p>
        </w:tc>
        <w:tc>
          <w:tcPr>
            <w:tcW w:w="1170" w:type="dxa"/>
            <w:tcBorders>
              <w:top w:val="nil"/>
              <w:bottom w:val="single" w:sz="4" w:space="0" w:color="auto"/>
            </w:tcBorders>
            <w:vAlign w:val="bottom"/>
          </w:tcPr>
          <w:p w:rsidR="00AF3BA5" w:rsidRPr="006602DB" w:rsidRDefault="00AF3BA5" w:rsidP="00AF3BA5">
            <w:pPr>
              <w:rPr>
                <w:sz w:val="20"/>
                <w:lang w:val="en-GB"/>
              </w:rPr>
            </w:pPr>
          </w:p>
        </w:tc>
        <w:tc>
          <w:tcPr>
            <w:tcW w:w="90" w:type="dxa"/>
            <w:tcBorders>
              <w:top w:val="nil"/>
            </w:tcBorders>
            <w:vAlign w:val="bottom"/>
          </w:tcPr>
          <w:p w:rsidR="00AF3BA5" w:rsidRPr="006602DB" w:rsidRDefault="00AF3BA5" w:rsidP="00AF3BA5">
            <w:pPr>
              <w:rPr>
                <w:sz w:val="20"/>
                <w:lang w:val="en-GB"/>
              </w:rPr>
            </w:pPr>
          </w:p>
        </w:tc>
        <w:tc>
          <w:tcPr>
            <w:tcW w:w="1170" w:type="dxa"/>
            <w:gridSpan w:val="2"/>
            <w:tcBorders>
              <w:top w:val="nil"/>
              <w:bottom w:val="single" w:sz="4" w:space="0" w:color="auto"/>
            </w:tcBorders>
            <w:vAlign w:val="bottom"/>
          </w:tcPr>
          <w:p w:rsidR="00AF3BA5" w:rsidRPr="006602DB" w:rsidRDefault="00AF3BA5" w:rsidP="00AF3BA5">
            <w:pPr>
              <w:rPr>
                <w:sz w:val="20"/>
                <w:lang w:val="en-GB"/>
              </w:rPr>
            </w:pPr>
          </w:p>
        </w:tc>
        <w:tc>
          <w:tcPr>
            <w:tcW w:w="90" w:type="dxa"/>
            <w:tcBorders>
              <w:top w:val="nil"/>
            </w:tcBorders>
            <w:vAlign w:val="bottom"/>
          </w:tcPr>
          <w:p w:rsidR="00AF3BA5" w:rsidRPr="006602DB" w:rsidRDefault="00AF3BA5" w:rsidP="00AF3BA5">
            <w:pPr>
              <w:rPr>
                <w:sz w:val="20"/>
                <w:lang w:val="en-GB"/>
              </w:rPr>
            </w:pPr>
          </w:p>
        </w:tc>
        <w:tc>
          <w:tcPr>
            <w:tcW w:w="1080" w:type="dxa"/>
            <w:tcBorders>
              <w:top w:val="nil"/>
              <w:bottom w:val="single" w:sz="4" w:space="0" w:color="auto"/>
            </w:tcBorders>
            <w:vAlign w:val="bottom"/>
          </w:tcPr>
          <w:p w:rsidR="00AF3BA5" w:rsidRPr="006602DB" w:rsidRDefault="00AF3BA5" w:rsidP="00AF3BA5">
            <w:pPr>
              <w:jc w:val="right"/>
              <w:rPr>
                <w:sz w:val="20"/>
                <w:lang w:val="en-GB"/>
              </w:rPr>
            </w:pPr>
          </w:p>
        </w:tc>
        <w:tc>
          <w:tcPr>
            <w:tcW w:w="90" w:type="dxa"/>
            <w:tcBorders>
              <w:top w:val="nil"/>
            </w:tcBorders>
            <w:vAlign w:val="bottom"/>
          </w:tcPr>
          <w:p w:rsidR="00AF3BA5" w:rsidRPr="006602DB" w:rsidRDefault="00AF3BA5" w:rsidP="00AF3BA5">
            <w:pPr>
              <w:jc w:val="right"/>
              <w:rPr>
                <w:sz w:val="20"/>
                <w:lang w:val="en-GB"/>
              </w:rPr>
            </w:pPr>
          </w:p>
        </w:tc>
        <w:tc>
          <w:tcPr>
            <w:tcW w:w="198" w:type="dxa"/>
            <w:gridSpan w:val="2"/>
            <w:tcBorders>
              <w:top w:val="nil"/>
            </w:tcBorders>
          </w:tcPr>
          <w:p w:rsidR="00AF3BA5" w:rsidRPr="006602DB" w:rsidRDefault="00AF3BA5" w:rsidP="00AF3BA5">
            <w:pPr>
              <w:jc w:val="right"/>
              <w:rPr>
                <w:sz w:val="20"/>
                <w:lang w:val="en-GB"/>
              </w:rPr>
            </w:pPr>
          </w:p>
        </w:tc>
        <w:tc>
          <w:tcPr>
            <w:tcW w:w="1062" w:type="dxa"/>
            <w:tcBorders>
              <w:top w:val="nil"/>
              <w:bottom w:val="single" w:sz="4" w:space="0" w:color="auto"/>
            </w:tcBorders>
            <w:vAlign w:val="bottom"/>
          </w:tcPr>
          <w:p w:rsidR="00AF3BA5" w:rsidRDefault="00AF3BA5" w:rsidP="00AF3BA5">
            <w:pPr>
              <w:rPr>
                <w:rFonts w:hint="eastAsia"/>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Pr>
                <w:rFonts w:hint="eastAsia"/>
                <w:sz w:val="20"/>
                <w:szCs w:val="20"/>
                <w:lang w:val="en-GB"/>
              </w:rPr>
              <w:t>不適用</w:t>
            </w: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6602DB" w:rsidRDefault="00AF3BA5" w:rsidP="00AF3BA5">
            <w:pPr>
              <w:jc w:val="center"/>
              <w:rPr>
                <w:sz w:val="20"/>
                <w:lang w:val="en-GB"/>
              </w:rPr>
            </w:pPr>
            <w:r>
              <w:rPr>
                <w:rFonts w:hint="eastAsia"/>
                <w:sz w:val="20"/>
                <w:lang w:val="en-GB"/>
              </w:rPr>
              <w:t>普通股</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Default="00AF3BA5" w:rsidP="00AF3BA5">
            <w:pPr>
              <w:jc w:val="center"/>
              <w:rPr>
                <w:sz w:val="20"/>
                <w:lang w:val="en-GB"/>
              </w:rPr>
            </w:pPr>
            <w:r>
              <w:rPr>
                <w:rFonts w:hint="eastAsia"/>
                <w:sz w:val="20"/>
                <w:lang w:val="en-GB"/>
              </w:rPr>
              <w:t>0.25</w:t>
            </w:r>
            <w:r>
              <w:rPr>
                <w:rFonts w:hint="eastAsia"/>
                <w:sz w:val="20"/>
                <w:lang w:val="en-GB"/>
              </w:rPr>
              <w:t>港元</w:t>
            </w:r>
          </w:p>
          <w:p w:rsidR="00AF3BA5" w:rsidRPr="006602DB" w:rsidRDefault="00AF3BA5" w:rsidP="00AF3BA5">
            <w:pPr>
              <w:jc w:val="center"/>
              <w:rPr>
                <w:rFonts w:hint="eastAsia"/>
                <w:sz w:val="20"/>
                <w:lang w:val="en-GB"/>
              </w:rPr>
            </w:pPr>
            <w:r>
              <w:rPr>
                <w:rFonts w:hint="eastAsia"/>
                <w:sz w:val="20"/>
                <w:lang w:val="en-GB"/>
              </w:rPr>
              <w:t>(</w:t>
            </w:r>
            <w:r>
              <w:rPr>
                <w:rFonts w:hint="eastAsia"/>
                <w:sz w:val="20"/>
                <w:lang w:val="en-GB"/>
              </w:rPr>
              <w:t>予以調整</w:t>
            </w:r>
            <w:r>
              <w:rPr>
                <w:rFonts w:hint="eastAsia"/>
                <w:sz w:val="20"/>
                <w:lang w:val="en-GB"/>
              </w:rPr>
              <w:t>)</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p w:rsidR="00AF3BA5" w:rsidRPr="00BF59B7" w:rsidRDefault="00AF3BA5" w:rsidP="00AF3BA5">
            <w:pPr>
              <w:rPr>
                <w:rFonts w:ascii="微軟正黑體" w:eastAsia="微軟正黑體" w:hAnsi="微軟正黑體"/>
                <w:sz w:val="20"/>
                <w:lang w:val="en-GB"/>
              </w:rPr>
            </w:pPr>
          </w:p>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Pr>
                <w:rFonts w:ascii="微軟正黑體" w:eastAsia="微軟正黑體" w:hAnsi="微軟正黑體" w:hint="eastAsia"/>
                <w:sz w:val="20"/>
                <w:lang w:val="en-GB"/>
              </w:rPr>
              <w:t xml:space="preserve"> </w:t>
            </w:r>
          </w:p>
        </w:tc>
        <w:tc>
          <w:tcPr>
            <w:tcW w:w="5220" w:type="dxa"/>
            <w:gridSpan w:val="11"/>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C.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2160" w:type="dxa"/>
            <w:gridSpan w:val="3"/>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2160" w:type="dxa"/>
            <w:gridSpan w:val="3"/>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single" w:sz="4" w:space="0" w:color="auto"/>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AF3BA5" w:rsidRPr="00BF59B7" w:rsidRDefault="00AF3BA5" w:rsidP="00AF3BA5">
            <w:pPr>
              <w:ind w:right="300"/>
              <w:jc w:val="right"/>
              <w:rPr>
                <w:rFonts w:ascii="微軟正黑體" w:eastAsia="微軟正黑體" w:hAnsi="微軟正黑體" w:hint="eastAsia"/>
                <w:sz w:val="20"/>
                <w:lang w:val="en-GB"/>
              </w:rPr>
            </w:pPr>
          </w:p>
        </w:tc>
        <w:tc>
          <w:tcPr>
            <w:tcW w:w="2160" w:type="dxa"/>
            <w:gridSpan w:val="3"/>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bl>
    <w:p w:rsidR="00201B26" w:rsidRPr="00BF59B7" w:rsidRDefault="00E74840" w:rsidP="00E74840">
      <w:pPr>
        <w:rPr>
          <w:lang w:val="en-GB"/>
        </w:rPr>
      </w:pPr>
      <w:r w:rsidRPr="00BF59B7">
        <w:br w:type="page"/>
      </w:r>
      <w:r w:rsidR="00201B26" w:rsidRPr="00BF59B7">
        <w:rPr>
          <w:rFonts w:ascii="微軟正黑體" w:eastAsia="微軟正黑體" w:hAnsi="微軟正黑體" w:hint="eastAsia"/>
          <w:sz w:val="20"/>
          <w:lang w:val="en-GB"/>
        </w:rPr>
        <w:lastRenderedPageBreak/>
        <w:t>為發行將予上市的發行股份所訂立的任何其他協議或安排，包括期權（但不包括根據股份期權計劃發行的期權）</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3"/>
        <w:gridCol w:w="1918"/>
        <w:gridCol w:w="240"/>
        <w:gridCol w:w="1910"/>
      </w:tblGrid>
      <w:tr w:rsidR="00201B26" w:rsidRPr="00BF59B7" w:rsidTr="00714C06">
        <w:tc>
          <w:tcPr>
            <w:tcW w:w="6007" w:type="dxa"/>
            <w:gridSpan w:val="2"/>
            <w:shd w:val="clear" w:color="auto" w:fill="auto"/>
            <w:vAlign w:val="bottom"/>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因此發行的</w:t>
            </w:r>
          </w:p>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發行人新股份數目</w:t>
            </w:r>
          </w:p>
          <w:p w:rsidR="00201B26" w:rsidRPr="00BF59B7" w:rsidRDefault="00201B26" w:rsidP="00714C06">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w:t>
            </w:r>
          </w:p>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因此可能發行的</w:t>
            </w:r>
          </w:p>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發行人新股份數目</w:t>
            </w:r>
          </w:p>
          <w:p w:rsidR="00201B26" w:rsidRPr="00BF59B7" w:rsidRDefault="00201B26" w:rsidP="00714C06">
            <w:pPr>
              <w:jc w:val="center"/>
              <w:rPr>
                <w:rFonts w:ascii="微軟正黑體" w:eastAsia="微軟正黑體" w:hAnsi="微軟正黑體"/>
                <w:sz w:val="20"/>
                <w:lang w:val="en-GB"/>
              </w:rPr>
            </w:pPr>
          </w:p>
          <w:p w:rsidR="00201B26" w:rsidRPr="00BF59B7" w:rsidRDefault="00201B26" w:rsidP="00714C06">
            <w:pPr>
              <w:spacing w:line="216" w:lineRule="auto"/>
              <w:jc w:val="center"/>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BF59B7" w:rsidRDefault="001073B3" w:rsidP="00714C06">
            <w:pPr>
              <w:spacing w:line="216" w:lineRule="auto"/>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201B26" w:rsidRPr="00BF59B7" w:rsidRDefault="00E65FFD" w:rsidP="00E65FF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single" w:sz="4" w:space="0" w:color="auto"/>
              <w:left w:val="nil"/>
              <w:bottom w:val="nil"/>
              <w:right w:val="nil"/>
            </w:tcBorders>
            <w:shd w:val="clear" w:color="auto" w:fill="auto"/>
          </w:tcPr>
          <w:p w:rsidR="00201B26" w:rsidRPr="00BF59B7" w:rsidRDefault="00201B26" w:rsidP="00E65FFD">
            <w:pPr>
              <w:spacing w:line="216" w:lineRule="auto"/>
              <w:jc w:val="center"/>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E65FFD" w:rsidP="00E65FF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BF59B7" w:rsidRDefault="00201B26" w:rsidP="00714C06">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D.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8"/>
        </w:trPr>
        <w:tc>
          <w:tcPr>
            <w:tcW w:w="366"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bl>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br w:type="page"/>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BF59B7">
        <w:trPr>
          <w:cantSplit/>
          <w:trHeight w:val="1914"/>
          <w:tblHeader/>
        </w:trPr>
        <w:tc>
          <w:tcPr>
            <w:tcW w:w="298" w:type="dxa"/>
            <w:tcBorders>
              <w:top w:val="single" w:sz="4" w:space="0" w:color="auto"/>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的發行人</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可能發行</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的發行人</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數目</w:t>
            </w:r>
          </w:p>
        </w:tc>
      </w:tr>
      <w:tr w:rsidR="00201B26" w:rsidRPr="00BF59B7">
        <w:trPr>
          <w:cantSplit/>
          <w:trHeight w:val="1237"/>
        </w:trPr>
        <w:tc>
          <w:tcPr>
            <w:tcW w:w="1468" w:type="dxa"/>
            <w:gridSpan w:val="2"/>
            <w:vMerge w:val="restart"/>
            <w:tcBorders>
              <w:top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201"/>
        </w:trPr>
        <w:tc>
          <w:tcPr>
            <w:tcW w:w="1468" w:type="dxa"/>
            <w:gridSpan w:val="2"/>
            <w:vMerge w:val="restart"/>
            <w:tcBorders>
              <w:top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255"/>
        </w:trPr>
        <w:tc>
          <w:tcPr>
            <w:tcW w:w="1468" w:type="dxa"/>
            <w:gridSpan w:val="2"/>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461"/>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887"/>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sz w:val="20"/>
                <w:lang w:val="en-GB"/>
              </w:rPr>
            </w:pPr>
            <w:r w:rsidRPr="00BF59B7">
              <w:rPr>
                <w:rFonts w:ascii="微軟正黑體" w:eastAsia="微軟正黑體" w:hAnsi="微軟正黑體" w:hint="eastAsia"/>
                <w:sz w:val="20"/>
                <w:lang w:val="en-GB"/>
              </w:rPr>
              <w:t>所購回股份類別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註銷日期：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328"/>
        </w:trPr>
        <w:tc>
          <w:tcPr>
            <w:tcW w:w="10108" w:type="dxa"/>
            <w:gridSpan w:val="18"/>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bottom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所贖回股份類別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贖回日期：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bottom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354"/>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147"/>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p w:rsidR="00664898" w:rsidRPr="00BF59B7" w:rsidRDefault="00664898" w:rsidP="00201B26">
            <w:pPr>
              <w:widowControl/>
              <w:spacing w:line="216" w:lineRule="auto"/>
              <w:rPr>
                <w:rFonts w:ascii="微軟正黑體" w:eastAsia="微軟正黑體" w:hAnsi="微軟正黑體"/>
                <w:sz w:val="20"/>
                <w:lang w:val="en-GB"/>
              </w:rPr>
            </w:pPr>
          </w:p>
          <w:p w:rsidR="00664898" w:rsidRPr="00BF59B7" w:rsidRDefault="00664898"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435"/>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其他</w:t>
            </w:r>
          </w:p>
          <w:p w:rsidR="00201B26" w:rsidRPr="00BF59B7" w:rsidRDefault="00201B26" w:rsidP="00201B26">
            <w:pPr>
              <w:widowControl/>
              <w:spacing w:line="216" w:lineRule="auto"/>
              <w:ind w:left="360" w:hanging="360"/>
              <w:rPr>
                <w:rFonts w:ascii="微軟正黑體" w:eastAsia="微軟正黑體" w:hAnsi="微軟正黑體"/>
                <w:sz w:val="20"/>
                <w:lang w:val="en-GB"/>
              </w:rPr>
            </w:pPr>
            <w:r w:rsidRPr="00BF59B7">
              <w:rPr>
                <w:rFonts w:ascii="微軟正黑體" w:eastAsia="微軟正黑體" w:hAnsi="微軟正黑體"/>
                <w:sz w:val="20"/>
                <w:lang w:val="en-GB"/>
              </w:rPr>
              <w:tab/>
              <w:t>(</w:t>
            </w:r>
            <w:r w:rsidRPr="00BF59B7">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305"/>
        </w:trPr>
        <w:tc>
          <w:tcPr>
            <w:tcW w:w="2068" w:type="dxa"/>
            <w:gridSpan w:val="3"/>
            <w:tcBorders>
              <w:top w:val="nil"/>
              <w:bottom w:val="nil"/>
            </w:tcBorders>
            <w:vAlign w:val="center"/>
          </w:tcPr>
          <w:p w:rsidR="00201B26" w:rsidRPr="00BF59B7"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E.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10108" w:type="dxa"/>
            <w:gridSpan w:val="18"/>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BF59B7" w:rsidTr="00714C06">
        <w:tc>
          <w:tcPr>
            <w:tcW w:w="10080" w:type="dxa"/>
            <w:gridSpan w:val="2"/>
            <w:shd w:val="clear" w:color="auto" w:fill="auto"/>
          </w:tcPr>
          <w:p w:rsidR="00201B26" w:rsidRPr="00BF59B7" w:rsidRDefault="00201B26" w:rsidP="00201B26">
            <w:pPr>
              <w:rPr>
                <w:rFonts w:ascii="微軟正黑體" w:eastAsia="微軟正黑體" w:hAnsi="微軟正黑體"/>
                <w:lang w:val="en-GB"/>
              </w:rPr>
            </w:pPr>
          </w:p>
        </w:tc>
      </w:tr>
      <w:tr w:rsidR="00201B26" w:rsidRPr="00BF59B7" w:rsidTr="00714C06">
        <w:trPr>
          <w:trHeight w:val="383"/>
        </w:trPr>
        <w:tc>
          <w:tcPr>
            <w:tcW w:w="8059" w:type="dxa"/>
            <w:shd w:val="clear" w:color="auto" w:fill="auto"/>
            <w:vAlign w:val="center"/>
          </w:tcPr>
          <w:p w:rsidR="00201B26" w:rsidRPr="00BF59B7" w:rsidRDefault="00201B26" w:rsidP="00714C06">
            <w:pPr>
              <w:tabs>
                <w:tab w:val="left" w:pos="7572"/>
              </w:tabs>
              <w:rPr>
                <w:rFonts w:ascii="微軟正黑體" w:eastAsia="微軟正黑體" w:hAnsi="微軟正黑體"/>
                <w:sz w:val="20"/>
                <w:lang w:val="en-GB"/>
              </w:rPr>
            </w:pPr>
            <w:r w:rsidRPr="00BF59B7">
              <w:rPr>
                <w:rFonts w:ascii="微軟正黑體" w:eastAsia="微軟正黑體" w:hAnsi="微軟正黑體" w:hint="eastAsia"/>
                <w:sz w:val="20"/>
              </w:rPr>
              <w:t>本月普通股增加／（減少）總額（即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r w:rsidRPr="00BF59B7">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714C06">
            <w:pPr>
              <w:tabs>
                <w:tab w:val="left" w:pos="7572"/>
              </w:tabs>
              <w:rPr>
                <w:rFonts w:ascii="微軟正黑體" w:eastAsia="微軟正黑體" w:hAnsi="微軟正黑體"/>
                <w:sz w:val="20"/>
                <w:lang w:val="en-GB"/>
              </w:rPr>
            </w:pPr>
            <w:r w:rsidRPr="00BF59B7">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本月優先股增加／（減少）總額（即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本月其他類別股份增加／（減少）總額（即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c>
          <w:tcPr>
            <w:tcW w:w="10080" w:type="dxa"/>
            <w:gridSpan w:val="2"/>
            <w:shd w:val="clear" w:color="auto" w:fill="auto"/>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i/>
                <w:iCs/>
                <w:sz w:val="20"/>
              </w:rPr>
              <w:t>（此數目應相等於上文第</w:t>
            </w:r>
            <w:r w:rsidRPr="00BF59B7">
              <w:rPr>
                <w:rFonts w:ascii="微軟正黑體" w:eastAsia="微軟正黑體" w:hAnsi="微軟正黑體"/>
                <w:i/>
                <w:iCs/>
                <w:sz w:val="20"/>
              </w:rPr>
              <w:t>II</w:t>
            </w:r>
            <w:r w:rsidRPr="00BF59B7">
              <w:rPr>
                <w:rFonts w:ascii="微軟正黑體" w:eastAsia="微軟正黑體" w:hAnsi="微軟正黑體" w:hint="eastAsia"/>
                <w:i/>
                <w:iCs/>
                <w:sz w:val="20"/>
              </w:rPr>
              <w:t>項（「已發行股本變動」）內的相關數字。）</w:t>
            </w:r>
          </w:p>
        </w:tc>
      </w:tr>
    </w:tbl>
    <w:p w:rsidR="00201B26" w:rsidRPr="00BF59B7" w:rsidRDefault="00201B26" w:rsidP="00201B26">
      <w:pPr>
        <w:rPr>
          <w:rFonts w:ascii="微軟正黑體" w:eastAsia="微軟正黑體" w:hAnsi="微軟正黑體"/>
          <w:lang w:val="en-GB"/>
        </w:rPr>
      </w:pPr>
    </w:p>
    <w:p w:rsidR="00172822" w:rsidRPr="00BF59B7" w:rsidRDefault="00172822" w:rsidP="00DE3835">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IV. </w:t>
      </w:r>
      <w:r w:rsidRPr="00BF59B7">
        <w:rPr>
          <w:rFonts w:ascii="微軟正黑體" w:eastAsia="微軟正黑體" w:hAnsi="微軟正黑體" w:hint="eastAsia"/>
          <w:b w:val="0"/>
          <w:sz w:val="22"/>
          <w:szCs w:val="22"/>
          <w:lang w:val="en-GB"/>
        </w:rPr>
        <w:t>確認</w:t>
      </w:r>
      <w:r w:rsidRPr="00BF59B7">
        <w:rPr>
          <w:rFonts w:ascii="微軟正黑體" w:eastAsia="微軟正黑體" w:hAnsi="微軟正黑體"/>
          <w:b w:val="0"/>
          <w:sz w:val="22"/>
          <w:szCs w:val="22"/>
          <w:lang w:val="en-GB"/>
        </w:rPr>
        <w:t xml:space="preserve"> </w:t>
      </w:r>
    </w:p>
    <w:p w:rsidR="00172822" w:rsidRPr="00BF59B7" w:rsidRDefault="00C75B59" w:rsidP="00172822">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simplePos x="0" y="0"/>
                <wp:positionH relativeFrom="column">
                  <wp:posOffset>-93345</wp:posOffset>
                </wp:positionH>
                <wp:positionV relativeFrom="paragraph">
                  <wp:posOffset>210185</wp:posOffset>
                </wp:positionV>
                <wp:extent cx="6448425" cy="234315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2343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F3A6A" id="_x0000_t32" coordsize="21600,21600" o:spt="32" o:oned="t" path="m,l21600,21600e" filled="f">
                <v:path arrowok="t" fillok="f" o:connecttype="none"/>
                <o:lock v:ext="edit" shapetype="t"/>
              </v:shapetype>
              <v:shape id="AutoShape 2" o:spid="_x0000_s1026" type="#_x0000_t32" style="position:absolute;margin-left:-7.35pt;margin-top:16.55pt;width:507.75pt;height:184.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"/>
            </w:pict>
          </mc:Fallback>
        </mc:AlternateConten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72822" w:rsidRPr="00BF59B7" w:rsidTr="00E41755">
        <w:tc>
          <w:tcPr>
            <w:tcW w:w="10173" w:type="dxa"/>
            <w:shd w:val="clear" w:color="auto" w:fill="auto"/>
          </w:tcPr>
          <w:p w:rsidR="00172822" w:rsidRPr="00E41755" w:rsidRDefault="00172822" w:rsidP="00E41755">
            <w:pPr>
              <w:jc w:val="both"/>
              <w:rPr>
                <w:rFonts w:ascii="Arial" w:hAnsi="Arial" w:cs="Arial"/>
                <w:sz w:val="22"/>
                <w:szCs w:val="22"/>
                <w:lang w:val="en-GB"/>
              </w:rPr>
            </w:pPr>
          </w:p>
          <w:p w:rsidR="00172822" w:rsidRPr="00E41755" w:rsidRDefault="00172822" w:rsidP="00E41755">
            <w:pPr>
              <w:spacing w:before="120" w:line="216" w:lineRule="auto"/>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我們在此確認，據我們所知所信，發行人在本月發行的</w:t>
            </w:r>
            <w:r w:rsidR="00EF12F1" w:rsidRPr="00E41755">
              <w:rPr>
                <w:rFonts w:ascii="微軟正黑體" w:eastAsia="微軟正黑體" w:hAnsi="微軟正黑體" w:cs="新細明體" w:hint="eastAsia"/>
                <w:kern w:val="0"/>
                <w:sz w:val="20"/>
                <w:szCs w:val="20"/>
              </w:rPr>
              <w:t>每項</w:t>
            </w:r>
            <w:r w:rsidRPr="00E41755">
              <w:rPr>
                <w:rFonts w:ascii="微軟正黑體" w:eastAsia="微軟正黑體" w:hAnsi="微軟正黑體" w:cs="新細明體" w:hint="eastAsia"/>
                <w:kern w:val="0"/>
                <w:sz w:val="20"/>
                <w:szCs w:val="20"/>
              </w:rPr>
              <w:t>證券（如第III部所述但未曾於根據第1</w:t>
            </w:r>
            <w:r w:rsidRPr="00E41755">
              <w:rPr>
                <w:rFonts w:ascii="微軟正黑體" w:eastAsia="微軟正黑體" w:hAnsi="微軟正黑體" w:cs="新細明體"/>
                <w:kern w:val="0"/>
                <w:sz w:val="20"/>
                <w:szCs w:val="20"/>
              </w:rPr>
              <w:t>7</w:t>
            </w:r>
            <w:r w:rsidRPr="00E41755">
              <w:rPr>
                <w:rFonts w:ascii="微軟正黑體" w:eastAsia="微軟正黑體" w:hAnsi="微軟正黑體" w:cs="新細明體" w:hint="eastAsia"/>
                <w:kern w:val="0"/>
                <w:sz w:val="20"/>
                <w:szCs w:val="20"/>
              </w:rPr>
              <w:t>.</w:t>
            </w:r>
            <w:r w:rsidRPr="00E41755">
              <w:rPr>
                <w:rFonts w:ascii="微軟正黑體" w:eastAsia="微軟正黑體" w:hAnsi="微軟正黑體" w:cs="新細明體"/>
                <w:kern w:val="0"/>
                <w:sz w:val="20"/>
                <w:szCs w:val="20"/>
              </w:rPr>
              <w:t>27</w:t>
            </w:r>
            <w:r w:rsidRPr="00E41755">
              <w:rPr>
                <w:rFonts w:ascii="微軟正黑體" w:eastAsia="微軟正黑體" w:hAnsi="微軟正黑體" w:cs="新細明體" w:hint="eastAsia"/>
                <w:kern w:val="0"/>
                <w:sz w:val="20"/>
                <w:szCs w:val="20"/>
              </w:rPr>
              <w:t>A條所刊發的報表中披露）已獲發行人董事會正式授權批准，並在適用的情況下：</w:t>
            </w:r>
          </w:p>
          <w:p w:rsidR="00172822" w:rsidRPr="00E41755" w:rsidRDefault="00172822" w:rsidP="00E41755">
            <w:pPr>
              <w:widowControl/>
              <w:snapToGrid w:val="0"/>
              <w:jc w:val="both"/>
              <w:rPr>
                <w:rFonts w:ascii="微軟正黑體" w:eastAsia="微軟正黑體" w:hAnsi="微軟正黑體" w:cs="新細明體"/>
                <w:kern w:val="0"/>
                <w:sz w:val="20"/>
                <w:szCs w:val="20"/>
              </w:rPr>
            </w:pPr>
          </w:p>
          <w:p w:rsidR="00172822" w:rsidRPr="00E41755" w:rsidRDefault="00172822" w:rsidP="00E41755">
            <w:pPr>
              <w:widowControl/>
              <w:snapToGrid w:val="0"/>
              <w:jc w:val="both"/>
              <w:rPr>
                <w:rFonts w:ascii="微軟正黑體" w:eastAsia="微軟正黑體" w:hAnsi="微軟正黑體" w:cs="新細明體"/>
                <w:i/>
                <w:kern w:val="0"/>
                <w:sz w:val="20"/>
                <w:szCs w:val="20"/>
              </w:rPr>
            </w:pPr>
            <w:r w:rsidRPr="00E41755">
              <w:rPr>
                <w:rFonts w:ascii="微軟正黑體" w:eastAsia="微軟正黑體" w:hAnsi="微軟正黑體" w:cs="新細明體" w:hint="eastAsia"/>
                <w:i/>
                <w:kern w:val="0"/>
                <w:sz w:val="20"/>
                <w:szCs w:val="20"/>
              </w:rPr>
              <w:t>（註</w:t>
            </w:r>
            <w:r w:rsidRPr="00E41755">
              <w:rPr>
                <w:rFonts w:ascii="微軟正黑體" w:eastAsia="微軟正黑體" w:hAnsi="微軟正黑體" w:cs="新細明體"/>
                <w:i/>
                <w:kern w:val="0"/>
                <w:sz w:val="20"/>
                <w:szCs w:val="20"/>
              </w:rPr>
              <w:t>2）</w:t>
            </w:r>
          </w:p>
          <w:p w:rsidR="00172822" w:rsidRPr="00E41755" w:rsidRDefault="00172822" w:rsidP="00E41755">
            <w:pPr>
              <w:widowControl/>
              <w:snapToGrid w:val="0"/>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上市發行人已收取其在是次發行應得的全部款項；</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已履行香港聯合交易所有限公司</w:t>
            </w:r>
            <w:r w:rsidRPr="00E41755">
              <w:rPr>
                <w:rFonts w:ascii="微軟正黑體" w:eastAsia="微軟正黑體" w:hAnsi="微軟正黑體" w:cs="新細明體"/>
                <w:kern w:val="0"/>
                <w:sz w:val="20"/>
                <w:szCs w:val="20"/>
              </w:rPr>
              <w:t>GEM</w:t>
            </w:r>
            <w:r w:rsidRPr="00E41755">
              <w:rPr>
                <w:rFonts w:ascii="微軟正黑體" w:eastAsia="微軟正黑體" w:hAnsi="微軟正黑體" w:cs="新細明體" w:hint="eastAsia"/>
                <w:kern w:val="0"/>
                <w:sz w:val="20"/>
                <w:szCs w:val="20"/>
              </w:rPr>
              <w:t>證券上市規則「上市資格」項下所規定有關上市的一切先決條件；</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批准證券上市買賣的正式函件內所載的所有條件（如有）已予履行；</w:t>
            </w:r>
          </w:p>
          <w:p w:rsidR="00172822" w:rsidRPr="00E41755" w:rsidRDefault="00C75B59" w:rsidP="00E41755">
            <w:pPr>
              <w:pStyle w:val="af3"/>
              <w:widowControl/>
              <w:snapToGrid w:val="0"/>
              <w:ind w:leftChars="0" w:left="567"/>
              <w:jc w:val="both"/>
              <w:rPr>
                <w:rFonts w:ascii="微軟正黑體" w:eastAsia="微軟正黑體" w:hAnsi="微軟正黑體" w:cs="新細明體"/>
                <w:kern w:val="0"/>
                <w:sz w:val="20"/>
                <w:szCs w:val="20"/>
              </w:rPr>
            </w:pPr>
            <w:r>
              <w:rPr>
                <w:rFonts w:ascii="微軟正黑體" w:eastAsia="微軟正黑體" w:hAnsi="微軟正黑體" w:cs="新細明體"/>
                <w:noProof/>
                <w:kern w:val="0"/>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19685</wp:posOffset>
                      </wp:positionV>
                      <wp:extent cx="6410325" cy="300037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EEEC8" id="AutoShape 3" o:spid="_x0000_s1026" type="#_x0000_t32" style="position:absolute;margin-left:-5.1pt;margin-top:1.55pt;width:504.75pt;height:23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"/>
                  </w:pict>
                </mc:Fallback>
              </mc:AlternateContent>
            </w: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每類證券在各方面均屬相同</w:t>
            </w:r>
            <w:r w:rsidRPr="00E41755">
              <w:rPr>
                <w:rFonts w:ascii="微軟正黑體" w:eastAsia="微軟正黑體" w:hAnsi="微軟正黑體" w:cs="新細明體" w:hint="eastAsia"/>
                <w:i/>
                <w:kern w:val="0"/>
                <w:sz w:val="20"/>
                <w:szCs w:val="20"/>
              </w:rPr>
              <w:t>（註3</w:t>
            </w:r>
            <w:r w:rsidRPr="00E41755">
              <w:rPr>
                <w:rFonts w:ascii="微軟正黑體" w:eastAsia="微軟正黑體" w:hAnsi="微軟正黑體" w:cs="新細明體"/>
                <w:i/>
                <w:kern w:val="0"/>
                <w:sz w:val="20"/>
                <w:szCs w:val="20"/>
              </w:rPr>
              <w:t>）</w:t>
            </w:r>
            <w:r w:rsidRPr="00E41755">
              <w:rPr>
                <w:rFonts w:ascii="微軟正黑體" w:eastAsia="微軟正黑體" w:hAnsi="微軟正黑體" w:cs="新細明體" w:hint="eastAsia"/>
                <w:kern w:val="0"/>
                <w:sz w:val="20"/>
                <w:szCs w:val="20"/>
              </w:rPr>
              <w:t>；</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Arial"/>
                <w:sz w:val="20"/>
                <w:szCs w:val="20"/>
              </w:rPr>
              <w:t>《</w:t>
            </w:r>
            <w:r w:rsidRPr="00E41755">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172822" w:rsidRPr="00E41755" w:rsidRDefault="00172822" w:rsidP="00525B01">
            <w:pPr>
              <w:rPr>
                <w:rFonts w:ascii="Arial" w:hAnsi="Arial" w:cs="Arial"/>
                <w:sz w:val="22"/>
                <w:szCs w:val="22"/>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BF59B7">
        <w:trPr>
          <w:trHeight w:val="320"/>
        </w:trPr>
        <w:tc>
          <w:tcPr>
            <w:tcW w:w="10188" w:type="dxa"/>
            <w:vAlign w:val="bottom"/>
          </w:tcPr>
          <w:p w:rsidR="00201B26" w:rsidRPr="00113856" w:rsidRDefault="003204B5" w:rsidP="00113856">
            <w:pPr>
              <w:rPr>
                <w:rFonts w:ascii="微軟正黑體" w:eastAsia="DengXian" w:hAnsi="微軟正黑體" w:hint="eastAsia"/>
                <w:sz w:val="22"/>
                <w:lang w:val="en-GB"/>
              </w:rPr>
            </w:pPr>
            <w:r w:rsidRPr="00327054">
              <w:rPr>
                <w:rFonts w:ascii="微軟正黑體" w:eastAsia="微軟正黑體" w:hAnsi="微軟正黑體" w:hint="eastAsia"/>
                <w:sz w:val="22"/>
                <w:lang w:val="en-GB"/>
              </w:rPr>
              <w:t>請參考</w:t>
            </w:r>
            <w:r w:rsidR="00327054" w:rsidRPr="00327054">
              <w:rPr>
                <w:rFonts w:ascii="微軟正黑體" w:eastAsia="微軟正黑體" w:hAnsi="微軟正黑體" w:hint="eastAsia"/>
                <w:sz w:val="22"/>
                <w:lang w:val="en-GB"/>
              </w:rPr>
              <w:t>本</w:t>
            </w:r>
            <w:r w:rsidR="00D37DDB" w:rsidRPr="00327054">
              <w:rPr>
                <w:rFonts w:ascii="微軟正黑體" w:eastAsia="微軟正黑體" w:hAnsi="微軟正黑體" w:hint="eastAsia"/>
                <w:sz w:val="22"/>
                <w:lang w:val="en-GB"/>
              </w:rPr>
              <w:t>公司於</w:t>
            </w:r>
            <w:r w:rsidR="00E1381F">
              <w:rPr>
                <w:rFonts w:ascii="微軟正黑體" w:eastAsia="微軟正黑體" w:hAnsi="微軟正黑體" w:hint="eastAsia"/>
                <w:sz w:val="22"/>
                <w:lang w:val="en-GB"/>
              </w:rPr>
              <w:t xml:space="preserve"> (</w:t>
            </w:r>
            <w:r w:rsidR="00E1381F">
              <w:rPr>
                <w:rFonts w:ascii="微軟正黑體" w:eastAsia="微軟正黑體" w:hAnsi="微軟正黑體"/>
                <w:sz w:val="22"/>
                <w:lang w:val="en-GB"/>
              </w:rPr>
              <w:t>i)</w:t>
            </w:r>
            <w:r w:rsidR="00E1381F">
              <w:rPr>
                <w:rFonts w:ascii="微軟正黑體" w:eastAsia="微軟正黑體" w:hAnsi="微軟正黑體"/>
                <w:sz w:val="22"/>
                <w:lang w:val="en-GB" w:eastAsia="zh-HK"/>
              </w:rPr>
              <w:t xml:space="preserve"> </w:t>
            </w:r>
            <w:r w:rsidR="00113856" w:rsidRPr="00327054">
              <w:rPr>
                <w:rFonts w:ascii="微軟正黑體" w:eastAsia="微軟正黑體" w:hAnsi="微軟正黑體" w:hint="eastAsia"/>
                <w:sz w:val="22"/>
                <w:lang w:val="en-GB"/>
              </w:rPr>
              <w:t>2019年</w:t>
            </w:r>
            <w:r w:rsidR="00113856">
              <w:rPr>
                <w:rFonts w:ascii="微軟正黑體" w:eastAsia="微軟正黑體" w:hAnsi="微軟正黑體"/>
                <w:sz w:val="22"/>
                <w:lang w:val="en-GB"/>
              </w:rPr>
              <w:t>1</w:t>
            </w:r>
            <w:r w:rsidR="00113856" w:rsidRPr="00327054">
              <w:rPr>
                <w:rFonts w:ascii="微軟正黑體" w:eastAsia="微軟正黑體" w:hAnsi="微軟正黑體" w:hint="eastAsia"/>
                <w:sz w:val="22"/>
                <w:lang w:val="en-GB"/>
              </w:rPr>
              <w:t>月</w:t>
            </w:r>
            <w:r w:rsidR="00113856">
              <w:rPr>
                <w:rFonts w:ascii="微軟正黑體" w:eastAsia="微軟正黑體" w:hAnsi="微軟正黑體"/>
                <w:sz w:val="22"/>
                <w:lang w:val="en-GB"/>
              </w:rPr>
              <w:t>2</w:t>
            </w:r>
            <w:r w:rsidR="00113856" w:rsidRPr="00327054">
              <w:rPr>
                <w:rFonts w:ascii="微軟正黑體" w:eastAsia="微軟正黑體" w:hAnsi="微軟正黑體" w:hint="eastAsia"/>
                <w:sz w:val="22"/>
                <w:lang w:val="en-GB"/>
              </w:rPr>
              <w:t>9日的公告</w:t>
            </w:r>
            <w:r w:rsidR="00113856">
              <w:rPr>
                <w:rFonts w:ascii="微軟正黑體" w:eastAsia="微軟正黑體" w:hAnsi="微軟正黑體" w:hint="eastAsia"/>
                <w:sz w:val="22"/>
                <w:lang w:val="en-GB"/>
              </w:rPr>
              <w:t xml:space="preserve"> </w:t>
            </w:r>
            <w:r w:rsidR="00113856">
              <w:rPr>
                <w:rFonts w:ascii="微軟正黑體" w:eastAsia="微軟正黑體" w:hAnsi="微軟正黑體"/>
                <w:sz w:val="22"/>
                <w:lang w:val="en-GB"/>
              </w:rPr>
              <w:t xml:space="preserve">- </w:t>
            </w:r>
            <w:r w:rsidR="00113856" w:rsidRPr="00113856">
              <w:rPr>
                <w:rFonts w:ascii="微軟正黑體" w:eastAsia="微軟正黑體" w:hAnsi="微軟正黑體" w:hint="eastAsia"/>
                <w:sz w:val="22"/>
                <w:lang w:val="en-GB"/>
              </w:rPr>
              <w:t>根據一般授權發行可換股債券</w:t>
            </w:r>
            <w:r w:rsidR="00113856">
              <w:rPr>
                <w:rFonts w:ascii="微軟正黑體" w:eastAsia="微軟正黑體" w:hAnsi="微軟正黑體"/>
                <w:sz w:val="22"/>
                <w:lang w:val="en-GB"/>
              </w:rPr>
              <w:t xml:space="preserve">, </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eastAsia="zh-HK"/>
              </w:rPr>
              <w:t xml:space="preserve">ii) </w:t>
            </w:r>
            <w:r w:rsidRPr="00327054">
              <w:rPr>
                <w:rFonts w:ascii="微軟正黑體" w:eastAsia="微軟正黑體" w:hAnsi="微軟正黑體" w:hint="eastAsia"/>
                <w:sz w:val="22"/>
                <w:lang w:val="en-GB"/>
              </w:rPr>
              <w:t>2019年2月19日的公告 - 延長根據一般授權發行可換股債券</w:t>
            </w:r>
            <w:r w:rsidR="00327054" w:rsidRPr="00327054">
              <w:rPr>
                <w:rFonts w:ascii="微軟正黑體" w:eastAsia="微軟正黑體" w:hAnsi="微軟正黑體" w:hint="eastAsia"/>
                <w:sz w:val="22"/>
                <w:lang w:val="en-GB"/>
              </w:rPr>
              <w:t>之最後截止日期</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rPr>
              <w:t xml:space="preserve"> (iii) </w:t>
            </w:r>
            <w:r w:rsidRPr="00327054">
              <w:rPr>
                <w:rFonts w:ascii="微軟正黑體" w:eastAsia="微軟正黑體" w:hAnsi="微軟正黑體" w:hint="eastAsia"/>
                <w:sz w:val="22"/>
                <w:lang w:val="en-GB"/>
              </w:rPr>
              <w:t>2019年2月20日的公告 -有關根據一般授權發行可換股債券</w:t>
            </w:r>
            <w:r w:rsidR="00327054" w:rsidRPr="00327054">
              <w:rPr>
                <w:rFonts w:ascii="微軟正黑體" w:eastAsia="微軟正黑體" w:hAnsi="微軟正黑體" w:hint="eastAsia"/>
                <w:sz w:val="22"/>
                <w:lang w:val="en-GB" w:eastAsia="zh-CN"/>
              </w:rPr>
              <w:t>之補充公佈</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rPr>
              <w:t xml:space="preserve"> </w:t>
            </w:r>
            <w:r w:rsidR="00E1381F">
              <w:rPr>
                <w:rFonts w:ascii="微軟正黑體" w:eastAsia="微軟正黑體" w:hAnsi="微軟正黑體"/>
                <w:sz w:val="22"/>
                <w:lang w:val="en-GB"/>
              </w:rPr>
              <w:t xml:space="preserve">(iv) </w:t>
            </w:r>
            <w:r w:rsidR="00113856">
              <w:rPr>
                <w:rFonts w:ascii="微軟正黑體" w:eastAsia="微軟正黑體" w:hAnsi="微軟正黑體" w:hint="eastAsia"/>
                <w:sz w:val="22"/>
                <w:lang w:val="en-GB"/>
              </w:rPr>
              <w:t>2</w:t>
            </w:r>
            <w:r w:rsidR="00113856">
              <w:rPr>
                <w:rFonts w:ascii="微軟正黑體" w:eastAsia="微軟正黑體" w:hAnsi="微軟正黑體"/>
                <w:sz w:val="22"/>
                <w:lang w:val="en-GB"/>
              </w:rPr>
              <w:t>019</w:t>
            </w:r>
            <w:r w:rsidR="00113856">
              <w:rPr>
                <w:rFonts w:ascii="微軟正黑體" w:eastAsia="微軟正黑體" w:hAnsi="微軟正黑體" w:hint="eastAsia"/>
                <w:sz w:val="22"/>
                <w:lang w:val="en-GB"/>
              </w:rPr>
              <w:t>年3</w:t>
            </w:r>
            <w:r w:rsidR="00113856">
              <w:rPr>
                <w:rFonts w:ascii="微軟正黑體" w:eastAsia="微軟正黑體" w:hAnsi="微軟正黑體" w:hint="eastAsia"/>
                <w:sz w:val="22"/>
                <w:lang w:val="en-GB" w:eastAsia="zh-HK"/>
              </w:rPr>
              <w:t>月</w:t>
            </w:r>
            <w:r w:rsidR="00113856">
              <w:rPr>
                <w:rFonts w:ascii="微軟正黑體" w:eastAsia="微軟正黑體" w:hAnsi="微軟正黑體" w:hint="eastAsia"/>
                <w:sz w:val="22"/>
                <w:lang w:val="en-GB"/>
              </w:rPr>
              <w:t>12</w:t>
            </w:r>
            <w:r w:rsidR="00113856">
              <w:rPr>
                <w:rFonts w:ascii="微軟正黑體" w:eastAsia="微軟正黑體" w:hAnsi="微軟正黑體" w:hint="eastAsia"/>
                <w:sz w:val="22"/>
                <w:lang w:val="en-GB" w:eastAsia="zh-HK"/>
              </w:rPr>
              <w:t>日的公告</w:t>
            </w:r>
            <w:r w:rsidR="00113856">
              <w:rPr>
                <w:rFonts w:ascii="微軟正黑體" w:eastAsia="微軟正黑體" w:hAnsi="微軟正黑體"/>
                <w:sz w:val="22"/>
                <w:lang w:val="en-GB"/>
              </w:rPr>
              <w:t xml:space="preserve"> </w:t>
            </w:r>
            <w:r w:rsidR="00113856">
              <w:rPr>
                <w:rFonts w:ascii="微軟正黑體" w:eastAsia="微軟正黑體" w:hAnsi="微軟正黑體" w:hint="eastAsia"/>
                <w:sz w:val="22"/>
                <w:lang w:val="en-GB"/>
              </w:rPr>
              <w:t>-</w:t>
            </w:r>
            <w:r w:rsidR="00113856" w:rsidRPr="00113856">
              <w:rPr>
                <w:rFonts w:ascii="微軟正黑體" w:eastAsia="微軟正黑體" w:hAnsi="微軟正黑體" w:hint="eastAsia"/>
                <w:sz w:val="22"/>
                <w:lang w:val="en-GB"/>
              </w:rPr>
              <w:t>進一步延長根據一般授權發行可換股債券之最後截止日期</w:t>
            </w:r>
            <w:r w:rsidR="00E1381F">
              <w:rPr>
                <w:rFonts w:ascii="微軟正黑體" w:eastAsia="微軟正黑體" w:hAnsi="微軟正黑體" w:hint="eastAsia"/>
                <w:sz w:val="22"/>
                <w:lang w:val="en-GB"/>
              </w:rPr>
              <w:t>,</w:t>
            </w:r>
            <w:r w:rsidR="00E1381F">
              <w:rPr>
                <w:rFonts w:ascii="微軟正黑體" w:eastAsia="微軟正黑體" w:hAnsi="微軟正黑體"/>
                <w:sz w:val="22"/>
                <w:lang w:val="en-GB"/>
              </w:rPr>
              <w:t xml:space="preserve"> </w:t>
            </w:r>
            <w:r w:rsidR="00E1381F">
              <w:rPr>
                <w:rFonts w:ascii="微軟正黑體" w:eastAsia="微軟正黑體" w:hAnsi="微軟正黑體" w:hint="eastAsia"/>
                <w:sz w:val="22"/>
                <w:lang w:val="en-GB"/>
              </w:rPr>
              <w:t>(</w:t>
            </w:r>
            <w:r w:rsidR="00E1381F">
              <w:rPr>
                <w:rFonts w:ascii="微軟正黑體" w:eastAsia="微軟正黑體" w:hAnsi="微軟正黑體"/>
                <w:sz w:val="22"/>
                <w:lang w:val="en-GB"/>
              </w:rPr>
              <w:t xml:space="preserve">v) </w:t>
            </w:r>
            <w:r w:rsidR="00E1381F">
              <w:rPr>
                <w:rFonts w:ascii="微軟正黑體" w:eastAsia="微軟正黑體" w:hAnsi="微軟正黑體" w:hint="eastAsia"/>
                <w:sz w:val="22"/>
                <w:lang w:val="en-GB"/>
              </w:rPr>
              <w:t>2</w:t>
            </w:r>
            <w:r w:rsidR="00E1381F">
              <w:rPr>
                <w:rFonts w:ascii="微軟正黑體" w:eastAsia="微軟正黑體" w:hAnsi="微軟正黑體"/>
                <w:sz w:val="22"/>
                <w:lang w:val="en-GB"/>
              </w:rPr>
              <w:t>019</w:t>
            </w:r>
            <w:r w:rsidR="00E1381F">
              <w:rPr>
                <w:rFonts w:ascii="微軟正黑體" w:eastAsia="微軟正黑體" w:hAnsi="微軟正黑體" w:hint="eastAsia"/>
                <w:sz w:val="22"/>
                <w:lang w:val="en-GB"/>
              </w:rPr>
              <w:t>年10月10日的公告-</w:t>
            </w:r>
            <w:r w:rsidR="00E1381F" w:rsidRPr="00E1381F">
              <w:rPr>
                <w:rFonts w:ascii="微軟正黑體" w:eastAsia="微軟正黑體" w:hAnsi="微軟正黑體" w:hint="eastAsia"/>
                <w:sz w:val="22"/>
                <w:lang w:val="en-GB"/>
              </w:rPr>
              <w:t>根據一般授權發行可換股債券之最新進展</w:t>
            </w:r>
            <w:r w:rsidR="00D36609">
              <w:rPr>
                <w:rFonts w:ascii="微軟正黑體" w:eastAsia="微軟正黑體" w:hAnsi="微軟正黑體" w:hint="eastAsia"/>
                <w:sz w:val="22"/>
                <w:lang w:val="en-GB"/>
              </w:rPr>
              <w:t>,</w:t>
            </w:r>
            <w:r w:rsidR="00D36609">
              <w:rPr>
                <w:rFonts w:ascii="微軟正黑體" w:eastAsia="微軟正黑體" w:hAnsi="微軟正黑體"/>
                <w:sz w:val="22"/>
                <w:lang w:val="en-GB"/>
              </w:rPr>
              <w:t xml:space="preserve"> </w:t>
            </w:r>
            <w:r w:rsidR="00E1381F">
              <w:rPr>
                <w:rFonts w:ascii="微軟正黑體" w:eastAsia="微軟正黑體" w:hAnsi="微軟正黑體" w:hint="eastAsia"/>
                <w:sz w:val="22"/>
                <w:lang w:val="en-GB"/>
              </w:rPr>
              <w:t>及(v</w:t>
            </w:r>
            <w:r w:rsidR="00E1381F">
              <w:rPr>
                <w:rFonts w:ascii="微軟正黑體" w:eastAsia="微軟正黑體" w:hAnsi="微軟正黑體"/>
                <w:sz w:val="22"/>
                <w:lang w:val="en-GB"/>
              </w:rPr>
              <w:t>i) 2019</w:t>
            </w:r>
            <w:r w:rsidR="00E1381F">
              <w:rPr>
                <w:rFonts w:ascii="微軟正黑體" w:eastAsia="微軟正黑體" w:hAnsi="微軟正黑體" w:hint="eastAsia"/>
                <w:sz w:val="22"/>
                <w:lang w:val="en-GB"/>
              </w:rPr>
              <w:t>年10月30日的公告-</w:t>
            </w:r>
            <w:r w:rsidR="00E1381F">
              <w:rPr>
                <w:rFonts w:ascii="微軟正黑體" w:eastAsia="微軟正黑體" w:hAnsi="微軟正黑體"/>
                <w:sz w:val="22"/>
                <w:lang w:val="en-GB"/>
              </w:rPr>
              <w:t xml:space="preserve"> </w:t>
            </w:r>
            <w:r w:rsidR="00E1381F" w:rsidRPr="00E1381F">
              <w:rPr>
                <w:rFonts w:ascii="微軟正黑體" w:eastAsia="微軟正黑體" w:hAnsi="微軟正黑體" w:hint="eastAsia"/>
                <w:sz w:val="22"/>
                <w:lang w:val="en-GB"/>
              </w:rPr>
              <w:t>根據一般授權發行可換股債券之進一步進展</w:t>
            </w:r>
            <w:r w:rsidR="00D36609">
              <w:rPr>
                <w:rFonts w:ascii="微軟正黑體" w:eastAsia="微軟正黑體" w:hAnsi="微軟正黑體" w:hint="eastAsia"/>
                <w:sz w:val="22"/>
                <w:lang w:val="en-GB"/>
              </w:rPr>
              <w:t>及(v</w:t>
            </w:r>
            <w:r w:rsidR="00D36609">
              <w:rPr>
                <w:rFonts w:ascii="微軟正黑體" w:eastAsia="微軟正黑體" w:hAnsi="微軟正黑體"/>
                <w:sz w:val="22"/>
                <w:lang w:val="en-GB"/>
              </w:rPr>
              <w:t>ii) 2019</w:t>
            </w:r>
            <w:r w:rsidR="00D36609">
              <w:rPr>
                <w:rFonts w:ascii="微軟正黑體" w:eastAsia="微軟正黑體" w:hAnsi="微軟正黑體" w:hint="eastAsia"/>
                <w:sz w:val="22"/>
                <w:lang w:val="en-GB"/>
              </w:rPr>
              <w:t>年1</w:t>
            </w:r>
            <w:r w:rsidR="00D36609">
              <w:rPr>
                <w:rFonts w:ascii="微軟正黑體" w:eastAsia="微軟正黑體" w:hAnsi="微軟正黑體"/>
                <w:sz w:val="22"/>
                <w:lang w:val="en-GB"/>
              </w:rPr>
              <w:t>2</w:t>
            </w:r>
            <w:r w:rsidR="00D36609">
              <w:rPr>
                <w:rFonts w:ascii="微軟正黑體" w:eastAsia="微軟正黑體" w:hAnsi="微軟正黑體" w:hint="eastAsia"/>
                <w:sz w:val="22"/>
                <w:lang w:val="en-GB"/>
              </w:rPr>
              <w:t>月</w:t>
            </w:r>
            <w:r w:rsidR="00D36609">
              <w:rPr>
                <w:rFonts w:ascii="微軟正黑體" w:eastAsia="微軟正黑體" w:hAnsi="微軟正黑體"/>
                <w:sz w:val="22"/>
                <w:lang w:val="en-GB"/>
              </w:rPr>
              <w:t>5</w:t>
            </w:r>
            <w:r w:rsidR="00D36609">
              <w:rPr>
                <w:rFonts w:ascii="微軟正黑體" w:eastAsia="微軟正黑體" w:hAnsi="微軟正黑體" w:hint="eastAsia"/>
                <w:sz w:val="22"/>
                <w:lang w:val="en-GB"/>
              </w:rPr>
              <w:t>日的公告-</w:t>
            </w:r>
            <w:r w:rsidR="00D36609">
              <w:rPr>
                <w:rFonts w:ascii="微軟正黑體" w:eastAsia="微軟正黑體" w:hAnsi="微軟正黑體"/>
                <w:sz w:val="22"/>
                <w:lang w:val="en-GB"/>
              </w:rPr>
              <w:t xml:space="preserve"> </w:t>
            </w:r>
            <w:r w:rsidR="00D36609" w:rsidRPr="00E1381F">
              <w:rPr>
                <w:rFonts w:ascii="微軟正黑體" w:eastAsia="微軟正黑體" w:hAnsi="微軟正黑體" w:hint="eastAsia"/>
                <w:sz w:val="22"/>
                <w:lang w:val="en-GB"/>
              </w:rPr>
              <w:t>根據一般授權發行可換股債券之進一步進展</w:t>
            </w:r>
            <w:r w:rsidR="00E1381F">
              <w:rPr>
                <w:rFonts w:ascii="微軟正黑體" w:eastAsia="微軟正黑體" w:hAnsi="微軟正黑體" w:hint="eastAsia"/>
                <w:sz w:val="22"/>
                <w:lang w:val="en-GB"/>
              </w:rPr>
              <w:t>。</w:t>
            </w:r>
          </w:p>
        </w:tc>
      </w:tr>
      <w:tr w:rsidR="00201B26" w:rsidRPr="00BF59B7">
        <w:trPr>
          <w:trHeight w:val="320"/>
        </w:trPr>
        <w:tc>
          <w:tcPr>
            <w:tcW w:w="10188" w:type="dxa"/>
            <w:vAlign w:val="bottom"/>
          </w:tcPr>
          <w:p w:rsidR="00201B26" w:rsidRPr="00BF59B7" w:rsidRDefault="00201B26" w:rsidP="00201B26">
            <w:pPr>
              <w:rPr>
                <w:rFonts w:ascii="微軟正黑體" w:eastAsia="微軟正黑體" w:hAnsi="微軟正黑體"/>
                <w:b/>
                <w:sz w:val="22"/>
                <w:lang w:val="en-GB"/>
              </w:rPr>
            </w:pPr>
          </w:p>
        </w:tc>
      </w:tr>
    </w:tbl>
    <w:p w:rsidR="00201B26" w:rsidRPr="00BF59B7" w:rsidRDefault="00201B26" w:rsidP="00201B26">
      <w:pPr>
        <w:pStyle w:val="ae"/>
        <w:tabs>
          <w:tab w:val="left" w:pos="-120"/>
        </w:tabs>
        <w:ind w:left="0"/>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呈交者：</w:t>
      </w:r>
      <w:r w:rsidR="001073B3" w:rsidRPr="001073B3">
        <w:rPr>
          <w:rFonts w:ascii="微軟正黑體" w:eastAsia="微軟正黑體" w:hAnsi="微軟正黑體" w:hint="eastAsia"/>
          <w:sz w:val="22"/>
          <w:szCs w:val="22"/>
          <w:u w:val="single"/>
          <w:lang w:val="en-GB"/>
        </w:rPr>
        <w:t>洪徍銘</w:t>
      </w:r>
    </w:p>
    <w:p w:rsidR="00201B26" w:rsidRPr="00BF59B7"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BF59B7" w:rsidRDefault="00201B26" w:rsidP="00201B26">
      <w:pPr>
        <w:pStyle w:val="ae"/>
        <w:tabs>
          <w:tab w:val="left" w:pos="-120"/>
        </w:tabs>
        <w:ind w:left="0"/>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職銜：</w:t>
      </w:r>
      <w:r w:rsidR="001073B3" w:rsidRPr="001073B3">
        <w:rPr>
          <w:rFonts w:ascii="微軟正黑體" w:eastAsia="微軟正黑體" w:hAnsi="微軟正黑體" w:hint="eastAsia"/>
          <w:sz w:val="22"/>
          <w:szCs w:val="22"/>
          <w:u w:val="single"/>
          <w:lang w:val="en-GB"/>
        </w:rPr>
        <w:t>公司秘書</w:t>
      </w:r>
    </w:p>
    <w:p w:rsidR="00201B26" w:rsidRPr="00BF59B7" w:rsidRDefault="00201B26" w:rsidP="00201B26">
      <w:pPr>
        <w:pStyle w:val="ae"/>
        <w:tabs>
          <w:tab w:val="left" w:pos="0"/>
        </w:tabs>
        <w:ind w:left="0"/>
        <w:rPr>
          <w:rFonts w:ascii="微軟正黑體" w:eastAsia="微軟正黑體" w:hAnsi="微軟正黑體"/>
          <w:sz w:val="22"/>
          <w:szCs w:val="22"/>
          <w:lang w:val="en-GB"/>
        </w:rPr>
      </w:pPr>
      <w:r w:rsidRPr="00BF59B7">
        <w:rPr>
          <w:rFonts w:ascii="微軟正黑體" w:eastAsia="微軟正黑體" w:hAnsi="微軟正黑體"/>
          <w:sz w:val="22"/>
          <w:szCs w:val="22"/>
          <w:lang w:val="en-GB"/>
        </w:rPr>
        <w:tab/>
        <w:t>(</w:t>
      </w:r>
      <w:r w:rsidRPr="00BF59B7">
        <w:rPr>
          <w:rFonts w:ascii="微軟正黑體" w:eastAsia="微軟正黑體" w:hAnsi="微軟正黑體" w:hint="eastAsia"/>
          <w:sz w:val="22"/>
          <w:szCs w:val="22"/>
          <w:lang w:val="en-GB"/>
        </w:rPr>
        <w:t>董事、秘書或其他獲正式授權的人員</w:t>
      </w:r>
      <w:r w:rsidRPr="00BF59B7">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BF59B7" w:rsidTr="00694EA3">
        <w:trPr>
          <w:cantSplit/>
          <w:trHeight w:hRule="exact" w:val="360"/>
        </w:trPr>
        <w:tc>
          <w:tcPr>
            <w:tcW w:w="10440" w:type="dxa"/>
            <w:tcBorders>
              <w:bottom w:val="single" w:sz="18" w:space="0" w:color="auto"/>
            </w:tcBorders>
          </w:tcPr>
          <w:p w:rsidR="00201B26" w:rsidRPr="00BF59B7" w:rsidRDefault="00201B26" w:rsidP="00201B26">
            <w:pPr>
              <w:rPr>
                <w:rFonts w:ascii="微軟正黑體" w:eastAsia="微軟正黑體" w:hAnsi="微軟正黑體"/>
                <w:i/>
                <w:sz w:val="22"/>
                <w:lang w:val="en-GB"/>
              </w:rPr>
            </w:pPr>
          </w:p>
        </w:tc>
      </w:tr>
    </w:tbl>
    <w:p w:rsidR="00201B26" w:rsidRPr="00BF59B7" w:rsidRDefault="00201B26" w:rsidP="00201B26">
      <w:pPr>
        <w:spacing w:before="60" w:after="60"/>
        <w:jc w:val="both"/>
        <w:rPr>
          <w:rFonts w:ascii="微軟正黑體" w:eastAsia="微軟正黑體" w:hAnsi="微軟正黑體"/>
          <w:i/>
          <w:iCs/>
          <w:lang w:val="en-GB"/>
        </w:rPr>
      </w:pPr>
      <w:r w:rsidRPr="00BF59B7">
        <w:rPr>
          <w:rFonts w:ascii="微軟正黑體" w:eastAsia="微軟正黑體" w:hAnsi="微軟正黑體" w:hint="eastAsia"/>
          <w:i/>
          <w:iCs/>
          <w:sz w:val="22"/>
          <w:szCs w:val="22"/>
          <w:lang w:val="en-GB"/>
        </w:rPr>
        <w:t>註：</w:t>
      </w:r>
    </w:p>
    <w:p w:rsidR="00201B26" w:rsidRPr="00BF59B7" w:rsidRDefault="00201B26" w:rsidP="00201B26">
      <w:pPr>
        <w:spacing w:before="60" w:after="60"/>
        <w:jc w:val="both"/>
        <w:rPr>
          <w:rFonts w:ascii="微軟正黑體" w:eastAsia="微軟正黑體" w:hAnsi="微軟正黑體"/>
          <w:i/>
          <w:iCs/>
          <w:lang w:val="en-GB"/>
        </w:rPr>
      </w:pPr>
      <w:r w:rsidRPr="00BF59B7">
        <w:rPr>
          <w:rFonts w:ascii="微軟正黑體" w:eastAsia="微軟正黑體" w:hAnsi="微軟正黑體"/>
          <w:i/>
          <w:iCs/>
          <w:lang w:val="en-GB"/>
        </w:rPr>
        <w:t>1.</w:t>
      </w:r>
      <w:r w:rsidRPr="00BF59B7">
        <w:rPr>
          <w:rFonts w:ascii="微軟正黑體" w:eastAsia="微軟正黑體" w:hAnsi="微軟正黑體"/>
          <w:i/>
          <w:iCs/>
          <w:lang w:val="en-GB"/>
        </w:rPr>
        <w:tab/>
      </w:r>
      <w:r w:rsidRPr="00BF59B7">
        <w:rPr>
          <w:rFonts w:ascii="微軟正黑體" w:eastAsia="微軟正黑體" w:hAnsi="微軟正黑體" w:hint="eastAsia"/>
          <w:i/>
          <w:iCs/>
          <w:lang w:val="en-GB"/>
        </w:rPr>
        <w:t>請註明股份類別 (如普通股、優先股或其他類別股份</w:t>
      </w:r>
      <w:r w:rsidRPr="00BF59B7">
        <w:rPr>
          <w:rFonts w:ascii="微軟正黑體" w:eastAsia="微軟正黑體" w:hAnsi="微軟正黑體"/>
          <w:i/>
          <w:iCs/>
          <w:lang w:val="en-GB"/>
        </w:rPr>
        <w:t>)</w:t>
      </w:r>
      <w:r w:rsidRPr="00BF59B7">
        <w:rPr>
          <w:rFonts w:ascii="微軟正黑體" w:eastAsia="微軟正黑體" w:hAnsi="微軟正黑體" w:hint="eastAsia"/>
          <w:i/>
          <w:iCs/>
          <w:lang w:val="en-GB"/>
        </w:rPr>
        <w:t xml:space="preserve"> 。</w:t>
      </w:r>
    </w:p>
    <w:p w:rsidR="00172822" w:rsidRPr="00BF59B7" w:rsidRDefault="00172822" w:rsidP="00172822">
      <w:pPr>
        <w:spacing w:before="60" w:after="60"/>
        <w:ind w:left="709" w:hanging="709"/>
        <w:jc w:val="both"/>
        <w:rPr>
          <w:i/>
          <w:iCs/>
          <w:sz w:val="22"/>
          <w:szCs w:val="22"/>
          <w:lang w:val="en-GB"/>
        </w:rPr>
      </w:pPr>
      <w:r w:rsidRPr="00BF59B7">
        <w:rPr>
          <w:rFonts w:ascii="微軟正黑體" w:eastAsia="微軟正黑體" w:hAnsi="微軟正黑體"/>
          <w:i/>
          <w:iCs/>
          <w:sz w:val="22"/>
          <w:szCs w:val="22"/>
          <w:lang w:val="en-GB"/>
        </w:rPr>
        <w:t>2.</w:t>
      </w:r>
      <w:r w:rsidRPr="00BF59B7">
        <w:rPr>
          <w:rFonts w:ascii="微軟正黑體" w:eastAsia="微軟正黑體" w:hAnsi="微軟正黑體"/>
          <w:i/>
          <w:iCs/>
          <w:sz w:val="22"/>
          <w:szCs w:val="22"/>
          <w:lang w:val="en-GB"/>
        </w:rPr>
        <w:tab/>
      </w:r>
      <w:r w:rsidRPr="00BF59B7">
        <w:rPr>
          <w:rFonts w:ascii="微軟正黑體" w:eastAsia="微軟正黑體" w:hAnsi="微軟正黑體"/>
          <w:i/>
          <w:iCs/>
          <w:sz w:val="22"/>
          <w:szCs w:val="22"/>
        </w:rPr>
        <w:t xml:space="preserve">(i) </w:t>
      </w:r>
      <w:r w:rsidRPr="00BF59B7">
        <w:rPr>
          <w:rFonts w:ascii="微軟正黑體" w:eastAsia="微軟正黑體" w:hAnsi="微軟正黑體" w:hint="eastAsia"/>
          <w:i/>
          <w:iCs/>
          <w:sz w:val="22"/>
          <w:szCs w:val="22"/>
        </w:rPr>
        <w:t>至</w:t>
      </w:r>
      <w:r w:rsidRPr="00BF59B7">
        <w:rPr>
          <w:rFonts w:ascii="微軟正黑體" w:eastAsia="微軟正黑體" w:hAnsi="微軟正黑體"/>
          <w:i/>
          <w:iCs/>
          <w:sz w:val="22"/>
          <w:szCs w:val="22"/>
        </w:rPr>
        <w:t xml:space="preserve"> (viii) </w:t>
      </w:r>
      <w:r w:rsidRPr="00BF59B7">
        <w:rPr>
          <w:rFonts w:ascii="微軟正黑體" w:eastAsia="微軟正黑體" w:hAnsi="微軟正黑體" w:hint="eastAsia"/>
          <w:i/>
          <w:iCs/>
          <w:sz w:val="22"/>
          <w:szCs w:val="22"/>
        </w:rPr>
        <w:t>項為確認內容的建議格式，可按個別情況予以修訂。如發行人早前已就某證券發行於根據第</w:t>
      </w:r>
      <w:r w:rsidRPr="00BF59B7">
        <w:rPr>
          <w:rFonts w:ascii="微軟正黑體" w:eastAsia="微軟正黑體" w:hAnsi="微軟正黑體"/>
          <w:i/>
          <w:iCs/>
          <w:sz w:val="22"/>
          <w:szCs w:val="22"/>
        </w:rPr>
        <w:t>17.27A</w:t>
      </w:r>
      <w:r w:rsidRPr="00BF59B7">
        <w:rPr>
          <w:rFonts w:ascii="微軟正黑體" w:eastAsia="微軟正黑體" w:hAnsi="微軟正黑體" w:hint="eastAsia"/>
          <w:i/>
          <w:iCs/>
          <w:sz w:val="22"/>
          <w:szCs w:val="22"/>
        </w:rPr>
        <w:t>條所刊發的報表中作出有關確認，則不需要於此報表再作確認。</w:t>
      </w:r>
    </w:p>
    <w:p w:rsidR="00172822" w:rsidRPr="00BF59B7" w:rsidRDefault="00172822" w:rsidP="00172822">
      <w:pPr>
        <w:spacing w:before="60" w:after="6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lang w:val="en-GB"/>
        </w:rPr>
        <w:t>3</w:t>
      </w:r>
      <w:r w:rsidRPr="00BF59B7">
        <w:rPr>
          <w:rFonts w:ascii="微軟正黑體" w:eastAsia="微軟正黑體" w:hAnsi="微軟正黑體"/>
          <w:i/>
          <w:iCs/>
          <w:sz w:val="22"/>
          <w:szCs w:val="22"/>
          <w:lang w:val="en-GB"/>
        </w:rPr>
        <w:t>.</w:t>
      </w:r>
      <w:r w:rsidRPr="00BF59B7">
        <w:rPr>
          <w:rFonts w:ascii="微軟正黑體" w:eastAsia="微軟正黑體" w:hAnsi="微軟正黑體"/>
          <w:i/>
          <w:iCs/>
          <w:sz w:val="22"/>
          <w:szCs w:val="22"/>
          <w:lang w:val="en-GB"/>
        </w:rPr>
        <w:tab/>
      </w:r>
      <w:r w:rsidRPr="00BF59B7">
        <w:rPr>
          <w:rFonts w:ascii="微軟正黑體" w:eastAsia="微軟正黑體" w:hAnsi="微軟正黑體" w:hint="eastAsia"/>
          <w:i/>
          <w:iCs/>
          <w:sz w:val="22"/>
          <w:szCs w:val="22"/>
        </w:rPr>
        <w:t xml:space="preserve">在此「相同」指： </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 xml:space="preserve">證券的面值相同，須繳或繳足的股款亦相同； </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證券附有相同權益，如不受限制的轉讓、出席會議及於會上投票，並在所有其他方面享有同等權益。</w:t>
      </w:r>
    </w:p>
    <w:p w:rsidR="009074F5" w:rsidRPr="006872A0" w:rsidRDefault="00172822" w:rsidP="00845CFB">
      <w:pPr>
        <w:spacing w:before="60" w:after="60"/>
        <w:ind w:left="720" w:hanging="720"/>
        <w:jc w:val="both"/>
        <w:rPr>
          <w:rFonts w:ascii="微軟正黑體" w:eastAsia="微軟正黑體" w:hAnsi="微軟正黑體"/>
          <w:lang w:val="en-GB"/>
        </w:rPr>
      </w:pPr>
      <w:r w:rsidRPr="00BF59B7">
        <w:rPr>
          <w:rFonts w:ascii="微軟正黑體" w:eastAsia="微軟正黑體" w:hAnsi="微軟正黑體"/>
          <w:i/>
          <w:iCs/>
          <w:lang w:val="en-GB"/>
        </w:rPr>
        <w:t>4</w:t>
      </w:r>
      <w:r w:rsidR="00201B26" w:rsidRPr="00BF59B7">
        <w:rPr>
          <w:rFonts w:ascii="微軟正黑體" w:eastAsia="微軟正黑體" w:hAnsi="微軟正黑體"/>
          <w:i/>
          <w:iCs/>
          <w:lang w:val="en-GB"/>
        </w:rPr>
        <w:t>.</w:t>
      </w:r>
      <w:r w:rsidR="00201B26" w:rsidRPr="00BF59B7">
        <w:rPr>
          <w:rFonts w:ascii="微軟正黑體" w:eastAsia="微軟正黑體" w:hAnsi="微軟正黑體"/>
          <w:i/>
          <w:iCs/>
          <w:lang w:val="en-GB"/>
        </w:rPr>
        <w:tab/>
      </w:r>
      <w:r w:rsidR="00201B26" w:rsidRPr="00BF59B7">
        <w:rPr>
          <w:rFonts w:ascii="微軟正黑體" w:eastAsia="微軟正黑體" w:hAnsi="微軟正黑體" w:hint="eastAsia"/>
          <w:i/>
          <w:iCs/>
        </w:rPr>
        <w:t>如空位不敷應用，請附加指定的續頁。</w:t>
      </w:r>
    </w:p>
    <w:sectPr w:rsidR="009074F5" w:rsidRPr="006872A0">
      <w:footerReference w:type="default" r:id="rId12"/>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7C7" w:rsidRDefault="00A027C7">
      <w:r>
        <w:separator/>
      </w:r>
    </w:p>
  </w:endnote>
  <w:endnote w:type="continuationSeparator" w:id="0">
    <w:p w:rsidR="00A027C7" w:rsidRDefault="00A0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972" w:rsidRPr="00BF59B7" w:rsidRDefault="00BF59B7" w:rsidP="00BF59B7">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7C7" w:rsidRDefault="00A027C7">
      <w:r>
        <w:separator/>
      </w:r>
    </w:p>
  </w:footnote>
  <w:footnote w:type="continuationSeparator" w:id="0">
    <w:p w:rsidR="00A027C7" w:rsidRDefault="00A0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3"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7"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8"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10"/>
  </w:num>
  <w:num w:numId="5">
    <w:abstractNumId w:val="5"/>
  </w:num>
  <w:num w:numId="6">
    <w:abstractNumId w:val="4"/>
  </w:num>
  <w:num w:numId="7">
    <w:abstractNumId w:val="11"/>
  </w:num>
  <w:num w:numId="8">
    <w:abstractNumId w:val="12"/>
  </w:num>
  <w:num w:numId="9">
    <w:abstractNumId w:val="0"/>
  </w:num>
  <w:num w:numId="10">
    <w:abstractNumId w:val="8"/>
  </w:num>
  <w:num w:numId="11">
    <w:abstractNumId w:val="1"/>
  </w:num>
  <w:num w:numId="12">
    <w:abstractNumId w:val="9"/>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91555"/>
    <w:rsid w:val="00095E81"/>
    <w:rsid w:val="000F69D8"/>
    <w:rsid w:val="00105226"/>
    <w:rsid w:val="001073B3"/>
    <w:rsid w:val="00113856"/>
    <w:rsid w:val="00153936"/>
    <w:rsid w:val="0016181A"/>
    <w:rsid w:val="00172822"/>
    <w:rsid w:val="00180AF9"/>
    <w:rsid w:val="001A30AC"/>
    <w:rsid w:val="001E560E"/>
    <w:rsid w:val="001E6C2D"/>
    <w:rsid w:val="00201B26"/>
    <w:rsid w:val="00247C61"/>
    <w:rsid w:val="00287725"/>
    <w:rsid w:val="00295FB7"/>
    <w:rsid w:val="002B00C7"/>
    <w:rsid w:val="002B6F38"/>
    <w:rsid w:val="002D1097"/>
    <w:rsid w:val="002E0204"/>
    <w:rsid w:val="00300CD6"/>
    <w:rsid w:val="003204B5"/>
    <w:rsid w:val="00327054"/>
    <w:rsid w:val="003A62F5"/>
    <w:rsid w:val="003E025C"/>
    <w:rsid w:val="00422A81"/>
    <w:rsid w:val="00424A09"/>
    <w:rsid w:val="00447D5B"/>
    <w:rsid w:val="0047324C"/>
    <w:rsid w:val="004857FE"/>
    <w:rsid w:val="00490A6C"/>
    <w:rsid w:val="004A3E93"/>
    <w:rsid w:val="00525B01"/>
    <w:rsid w:val="00547565"/>
    <w:rsid w:val="00550FAE"/>
    <w:rsid w:val="00562E9E"/>
    <w:rsid w:val="00581130"/>
    <w:rsid w:val="00590BAB"/>
    <w:rsid w:val="00601AC6"/>
    <w:rsid w:val="0060356D"/>
    <w:rsid w:val="006233F1"/>
    <w:rsid w:val="00640B98"/>
    <w:rsid w:val="006602DB"/>
    <w:rsid w:val="00664898"/>
    <w:rsid w:val="00673766"/>
    <w:rsid w:val="00673A9A"/>
    <w:rsid w:val="006864E1"/>
    <w:rsid w:val="006872A0"/>
    <w:rsid w:val="00694EA3"/>
    <w:rsid w:val="00697A30"/>
    <w:rsid w:val="006B0E3D"/>
    <w:rsid w:val="006B75E6"/>
    <w:rsid w:val="006C2462"/>
    <w:rsid w:val="006F7459"/>
    <w:rsid w:val="00701654"/>
    <w:rsid w:val="00714C06"/>
    <w:rsid w:val="0079003D"/>
    <w:rsid w:val="007C3F11"/>
    <w:rsid w:val="007C50C3"/>
    <w:rsid w:val="007C5DA7"/>
    <w:rsid w:val="007C6E3A"/>
    <w:rsid w:val="00822999"/>
    <w:rsid w:val="00845CFB"/>
    <w:rsid w:val="0086735A"/>
    <w:rsid w:val="008948B6"/>
    <w:rsid w:val="008B38D8"/>
    <w:rsid w:val="008C062D"/>
    <w:rsid w:val="008C2B1D"/>
    <w:rsid w:val="009074F5"/>
    <w:rsid w:val="009559DC"/>
    <w:rsid w:val="0097279F"/>
    <w:rsid w:val="009762C7"/>
    <w:rsid w:val="009771B8"/>
    <w:rsid w:val="009802CE"/>
    <w:rsid w:val="009870AD"/>
    <w:rsid w:val="00994A4F"/>
    <w:rsid w:val="009D79AF"/>
    <w:rsid w:val="009E377A"/>
    <w:rsid w:val="00A027C7"/>
    <w:rsid w:val="00A65070"/>
    <w:rsid w:val="00A65EC8"/>
    <w:rsid w:val="00AF3BA5"/>
    <w:rsid w:val="00B1674C"/>
    <w:rsid w:val="00B755D0"/>
    <w:rsid w:val="00BC7476"/>
    <w:rsid w:val="00BD2475"/>
    <w:rsid w:val="00BF262B"/>
    <w:rsid w:val="00BF59B7"/>
    <w:rsid w:val="00C4704A"/>
    <w:rsid w:val="00C51A80"/>
    <w:rsid w:val="00C54972"/>
    <w:rsid w:val="00C56B4A"/>
    <w:rsid w:val="00C571B5"/>
    <w:rsid w:val="00C75B59"/>
    <w:rsid w:val="00C80094"/>
    <w:rsid w:val="00C810CB"/>
    <w:rsid w:val="00C81730"/>
    <w:rsid w:val="00C93FD4"/>
    <w:rsid w:val="00C97EDF"/>
    <w:rsid w:val="00CA1217"/>
    <w:rsid w:val="00CD1DB7"/>
    <w:rsid w:val="00CE260D"/>
    <w:rsid w:val="00D36609"/>
    <w:rsid w:val="00D37DDB"/>
    <w:rsid w:val="00D65B42"/>
    <w:rsid w:val="00D73816"/>
    <w:rsid w:val="00DB56F9"/>
    <w:rsid w:val="00DE3835"/>
    <w:rsid w:val="00E1381F"/>
    <w:rsid w:val="00E20471"/>
    <w:rsid w:val="00E27311"/>
    <w:rsid w:val="00E41755"/>
    <w:rsid w:val="00E452FA"/>
    <w:rsid w:val="00E50D9C"/>
    <w:rsid w:val="00E65FFD"/>
    <w:rsid w:val="00E74840"/>
    <w:rsid w:val="00E97E49"/>
    <w:rsid w:val="00EF12F1"/>
    <w:rsid w:val="00F1558B"/>
    <w:rsid w:val="00F41D0C"/>
    <w:rsid w:val="00F46FA3"/>
    <w:rsid w:val="00F6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62823C-F171-4FDD-91B3-14DD06DE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664898"/>
    <w:rPr>
      <w:rFonts w:ascii="Cambria" w:hAnsi="Cambria"/>
      <w:sz w:val="16"/>
      <w:szCs w:val="16"/>
    </w:rPr>
  </w:style>
  <w:style w:type="character" w:customStyle="1" w:styleId="af2">
    <w:name w:val="註解方塊文字 字元"/>
    <w:link w:val="af1"/>
    <w:uiPriority w:val="99"/>
    <w:semiHidden/>
    <w:rsid w:val="00664898"/>
    <w:rPr>
      <w:rFonts w:ascii="Cambria" w:eastAsia="新細明體" w:hAnsi="Cambria" w:cs="Times New Roman"/>
      <w:kern w:val="2"/>
      <w:sz w:val="16"/>
      <w:szCs w:val="16"/>
    </w:rPr>
  </w:style>
  <w:style w:type="paragraph" w:styleId="af3">
    <w:name w:val="List Paragraph"/>
    <w:basedOn w:val="a"/>
    <w:uiPriority w:val="34"/>
    <w:qFormat/>
    <w:rsid w:val="00E273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64508-9AF8-41D4-A11E-9326B512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F9E94A-4E67-4DEF-84E8-9431F0C11925}">
  <ds:schemaRefs>
    <ds:schemaRef ds:uri="http://schemas.microsoft.com/sharepoint/v3/contenttype/forms"/>
  </ds:schemaRefs>
</ds:datastoreItem>
</file>

<file path=customXml/itemProps3.xml><?xml version="1.0" encoding="utf-8"?>
<ds:datastoreItem xmlns:ds="http://schemas.openxmlformats.org/officeDocument/2006/customXml" ds:itemID="{19D97BF0-DD04-4EF6-B5EA-898D33DED22B}">
  <ds:schemaRefs>
    <ds:schemaRef ds:uri="http://schemas.microsoft.com/office/2006/metadata/longProperties"/>
  </ds:schemaRefs>
</ds:datastoreItem>
</file>

<file path=customXml/itemProps4.xml><?xml version="1.0" encoding="utf-8"?>
<ds:datastoreItem xmlns:ds="http://schemas.openxmlformats.org/officeDocument/2006/customXml" ds:itemID="{E2320681-6B2F-4882-9B8B-667650E2FB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Martin</cp:lastModifiedBy>
  <cp:revision>2</cp:revision>
  <cp:lastPrinted>2019-10-03T03:27:00Z</cp:lastPrinted>
  <dcterms:created xsi:type="dcterms:W3CDTF">2020-01-03T09:35:00Z</dcterms:created>
  <dcterms:modified xsi:type="dcterms:W3CDTF">2020-01-03T09:35:00Z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