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558F7" w14:textId="1BC6CF4D" w:rsidR="00D112AF" w:rsidRPr="00D112AF" w:rsidRDefault="00D112AF" w:rsidP="00E27627">
      <w:pPr>
        <w:pStyle w:val="Default"/>
        <w:jc w:val="both"/>
        <w:rPr>
          <w:sz w:val="22"/>
          <w:szCs w:val="22"/>
        </w:rPr>
      </w:pPr>
      <w:r w:rsidRPr="00D112AF">
        <w:rPr>
          <w:i/>
          <w:iCs/>
          <w:sz w:val="22"/>
          <w:szCs w:val="22"/>
        </w:rPr>
        <w:t xml:space="preserve">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the contents of this announcement. </w:t>
      </w:r>
    </w:p>
    <w:p w14:paraId="0797B9BA" w14:textId="77777777" w:rsidR="00E27627" w:rsidRPr="00E27627" w:rsidRDefault="00D112AF" w:rsidP="00E27627">
      <w:pPr>
        <w:pStyle w:val="Default"/>
        <w:jc w:val="center"/>
        <w:rPr>
          <w:rFonts w:eastAsia="新細明體"/>
          <w:b/>
          <w:sz w:val="32"/>
          <w:szCs w:val="32"/>
        </w:rPr>
      </w:pPr>
      <w:r w:rsidRPr="00E27627">
        <w:rPr>
          <w:rFonts w:eastAsia="新細明體"/>
          <w:b/>
          <w:sz w:val="32"/>
          <w:szCs w:val="32"/>
        </w:rPr>
        <w:t>TONG KEE (HOLDING) LIMITED</w:t>
      </w:r>
    </w:p>
    <w:p w14:paraId="348EDA15" w14:textId="177A787A" w:rsidR="00D112AF" w:rsidRPr="00E27627" w:rsidRDefault="00D112AF" w:rsidP="00E27627">
      <w:pPr>
        <w:pStyle w:val="Default"/>
        <w:jc w:val="center"/>
        <w:rPr>
          <w:rFonts w:eastAsia="新細明體"/>
          <w:sz w:val="32"/>
          <w:szCs w:val="32"/>
        </w:rPr>
      </w:pPr>
      <w:r w:rsidRPr="00E27627">
        <w:rPr>
          <w:rFonts w:eastAsia="新細明體"/>
          <w:b/>
          <w:sz w:val="32"/>
          <w:szCs w:val="32"/>
        </w:rPr>
        <w:t>棠記（控股）有限公司</w:t>
      </w:r>
    </w:p>
    <w:p w14:paraId="2D62C29E" w14:textId="14EB15E8" w:rsidR="00D112AF" w:rsidRPr="00E27627" w:rsidRDefault="00C75FEB" w:rsidP="00E27627">
      <w:pPr>
        <w:pStyle w:val="Default"/>
        <w:jc w:val="center"/>
        <w:rPr>
          <w:rFonts w:eastAsia="新細明體"/>
          <w:sz w:val="23"/>
          <w:szCs w:val="23"/>
        </w:rPr>
      </w:pPr>
      <w:r w:rsidRPr="00E27627" w:rsidDel="00C75FEB">
        <w:rPr>
          <w:rFonts w:eastAsia="新細明體"/>
          <w:sz w:val="23"/>
          <w:szCs w:val="23"/>
        </w:rPr>
        <w:t xml:space="preserve"> </w:t>
      </w:r>
      <w:r w:rsidR="00D112AF" w:rsidRPr="00E27627">
        <w:rPr>
          <w:rFonts w:eastAsia="新細明體"/>
          <w:sz w:val="23"/>
          <w:szCs w:val="23"/>
        </w:rPr>
        <w:t>(</w:t>
      </w:r>
      <w:r w:rsidR="00D112AF" w:rsidRPr="00AC491A">
        <w:rPr>
          <w:rFonts w:eastAsia="新細明體"/>
          <w:i/>
          <w:sz w:val="23"/>
          <w:szCs w:val="23"/>
        </w:rPr>
        <w:t>Incorporated in the Cayman Islands with limited liability</w:t>
      </w:r>
      <w:r w:rsidR="00D112AF" w:rsidRPr="00E27627">
        <w:rPr>
          <w:rFonts w:eastAsia="新細明體"/>
          <w:sz w:val="23"/>
          <w:szCs w:val="23"/>
        </w:rPr>
        <w:t>)</w:t>
      </w:r>
    </w:p>
    <w:p w14:paraId="3B7E7E8A" w14:textId="7EC95649" w:rsidR="00D112AF" w:rsidRPr="00E27627" w:rsidRDefault="00D112AF" w:rsidP="00E27627">
      <w:pPr>
        <w:pStyle w:val="Default"/>
        <w:jc w:val="center"/>
        <w:rPr>
          <w:rFonts w:eastAsia="新細明體"/>
          <w:sz w:val="23"/>
          <w:szCs w:val="23"/>
        </w:rPr>
      </w:pPr>
      <w:r w:rsidRPr="00E27627">
        <w:rPr>
          <w:rFonts w:eastAsia="新細明體"/>
          <w:sz w:val="23"/>
          <w:szCs w:val="23"/>
        </w:rPr>
        <w:t>(Stock Code: 8305)</w:t>
      </w:r>
    </w:p>
    <w:p w14:paraId="0D002CC7" w14:textId="77777777" w:rsidR="00D112AF" w:rsidRPr="00D112AF" w:rsidRDefault="00D112AF" w:rsidP="00D112AF">
      <w:pPr>
        <w:pStyle w:val="Default"/>
      </w:pPr>
    </w:p>
    <w:p w14:paraId="1A081E71" w14:textId="19B4159D" w:rsidR="00D112AF" w:rsidRDefault="00FF04B2" w:rsidP="00CB3952">
      <w:pPr>
        <w:pStyle w:val="Default"/>
        <w:jc w:val="center"/>
        <w:rPr>
          <w:rFonts w:eastAsia="新細明體"/>
          <w:b/>
          <w:bCs/>
          <w:sz w:val="28"/>
          <w:szCs w:val="28"/>
        </w:rPr>
      </w:pPr>
      <w:r>
        <w:rPr>
          <w:rFonts w:eastAsia="新細明體"/>
          <w:b/>
          <w:bCs/>
          <w:sz w:val="28"/>
          <w:szCs w:val="28"/>
        </w:rPr>
        <w:t>NOTICE</w:t>
      </w:r>
      <w:r w:rsidRPr="00D112AF">
        <w:rPr>
          <w:rFonts w:eastAsia="新細明體"/>
          <w:b/>
          <w:bCs/>
          <w:sz w:val="28"/>
          <w:szCs w:val="28"/>
        </w:rPr>
        <w:t xml:space="preserve"> </w:t>
      </w:r>
      <w:r w:rsidR="00D112AF" w:rsidRPr="00D112AF">
        <w:rPr>
          <w:rFonts w:eastAsia="新細明體"/>
          <w:b/>
          <w:bCs/>
          <w:sz w:val="28"/>
          <w:szCs w:val="28"/>
        </w:rPr>
        <w:t>OF BOARD MEETING</w:t>
      </w:r>
    </w:p>
    <w:p w14:paraId="12FF4033" w14:textId="77777777" w:rsidR="00C75FEB" w:rsidRPr="00D112AF" w:rsidRDefault="00C75FEB" w:rsidP="00CB3952">
      <w:pPr>
        <w:pStyle w:val="Default"/>
        <w:jc w:val="center"/>
        <w:rPr>
          <w:rFonts w:eastAsia="新細明體"/>
          <w:sz w:val="28"/>
          <w:szCs w:val="28"/>
        </w:rPr>
      </w:pPr>
    </w:p>
    <w:tbl>
      <w:tblPr>
        <w:tblW w:w="8498" w:type="dxa"/>
        <w:tblInd w:w="-108" w:type="dxa"/>
        <w:tblBorders>
          <w:top w:val="nil"/>
          <w:left w:val="nil"/>
          <w:bottom w:val="nil"/>
          <w:right w:val="nil"/>
        </w:tblBorders>
        <w:tblLayout w:type="fixed"/>
        <w:tblLook w:val="0000" w:firstRow="0" w:lastRow="0" w:firstColumn="0" w:lastColumn="0" w:noHBand="0" w:noVBand="0"/>
      </w:tblPr>
      <w:tblGrid>
        <w:gridCol w:w="8498"/>
      </w:tblGrid>
      <w:tr w:rsidR="00D112AF" w:rsidRPr="00D112AF" w14:paraId="641A12E9" w14:textId="77777777" w:rsidTr="00AC491A">
        <w:trPr>
          <w:trHeight w:val="527"/>
        </w:trPr>
        <w:tc>
          <w:tcPr>
            <w:tcW w:w="8498" w:type="dxa"/>
          </w:tcPr>
          <w:p w14:paraId="4B6414E6" w14:textId="706BF5A7" w:rsidR="00E27627" w:rsidRDefault="00D112AF" w:rsidP="00E27627">
            <w:pPr>
              <w:pStyle w:val="Default"/>
              <w:jc w:val="both"/>
              <w:rPr>
                <w:rFonts w:eastAsia="新細明體"/>
                <w:sz w:val="23"/>
                <w:szCs w:val="23"/>
              </w:rPr>
            </w:pPr>
            <w:r w:rsidRPr="00D112AF">
              <w:rPr>
                <w:rFonts w:eastAsia="新細明體"/>
                <w:sz w:val="23"/>
                <w:szCs w:val="23"/>
              </w:rPr>
              <w:t xml:space="preserve">The board </w:t>
            </w:r>
            <w:r w:rsidR="00A369B7" w:rsidRPr="00D112AF">
              <w:rPr>
                <w:rFonts w:eastAsia="新細明體"/>
                <w:sz w:val="23"/>
                <w:szCs w:val="23"/>
              </w:rPr>
              <w:t>(the “</w:t>
            </w:r>
            <w:r w:rsidR="00A369B7" w:rsidRPr="00D112AF">
              <w:rPr>
                <w:rFonts w:eastAsia="新細明體"/>
                <w:b/>
                <w:bCs/>
                <w:sz w:val="23"/>
                <w:szCs w:val="23"/>
              </w:rPr>
              <w:t>Board</w:t>
            </w:r>
            <w:r w:rsidR="00A369B7" w:rsidRPr="00D112AF">
              <w:rPr>
                <w:rFonts w:eastAsia="新細明體"/>
                <w:sz w:val="23"/>
                <w:szCs w:val="23"/>
              </w:rPr>
              <w:t>”)</w:t>
            </w:r>
            <w:r w:rsidR="00A369B7">
              <w:rPr>
                <w:rFonts w:eastAsia="新細明體"/>
                <w:sz w:val="23"/>
                <w:szCs w:val="23"/>
              </w:rPr>
              <w:t xml:space="preserve"> </w:t>
            </w:r>
            <w:r w:rsidRPr="00D112AF">
              <w:rPr>
                <w:rFonts w:eastAsia="新細明體"/>
                <w:sz w:val="23"/>
                <w:szCs w:val="23"/>
              </w:rPr>
              <w:t xml:space="preserve">of directors </w:t>
            </w:r>
            <w:r w:rsidR="00A369B7">
              <w:rPr>
                <w:rFonts w:eastAsia="新細明體"/>
                <w:sz w:val="23"/>
                <w:szCs w:val="23"/>
              </w:rPr>
              <w:t>(the “</w:t>
            </w:r>
            <w:r w:rsidR="00A369B7" w:rsidRPr="00AC491A">
              <w:rPr>
                <w:rFonts w:eastAsia="新細明體"/>
                <w:b/>
                <w:sz w:val="23"/>
                <w:szCs w:val="23"/>
              </w:rPr>
              <w:t>Directors</w:t>
            </w:r>
            <w:r w:rsidR="00A369B7">
              <w:rPr>
                <w:rFonts w:eastAsia="新細明體"/>
                <w:sz w:val="23"/>
                <w:szCs w:val="23"/>
              </w:rPr>
              <w:t>”)</w:t>
            </w:r>
            <w:r w:rsidRPr="00D112AF">
              <w:rPr>
                <w:rFonts w:eastAsia="新細明體"/>
                <w:sz w:val="23"/>
                <w:szCs w:val="23"/>
              </w:rPr>
              <w:t xml:space="preserve"> of </w:t>
            </w:r>
            <w:r w:rsidR="00E27627">
              <w:rPr>
                <w:rFonts w:eastAsia="新細明體"/>
                <w:sz w:val="23"/>
                <w:szCs w:val="23"/>
              </w:rPr>
              <w:t>Tong Kee (</w:t>
            </w:r>
            <w:r w:rsidRPr="00D112AF">
              <w:rPr>
                <w:rFonts w:eastAsia="新細明體"/>
                <w:sz w:val="23"/>
                <w:szCs w:val="23"/>
              </w:rPr>
              <w:t>Holding</w:t>
            </w:r>
            <w:r w:rsidR="00E27627">
              <w:rPr>
                <w:rFonts w:eastAsia="新細明體"/>
                <w:sz w:val="23"/>
                <w:szCs w:val="23"/>
              </w:rPr>
              <w:t>)</w:t>
            </w:r>
            <w:r w:rsidRPr="00D112AF">
              <w:rPr>
                <w:rFonts w:eastAsia="新細明體"/>
                <w:sz w:val="23"/>
                <w:szCs w:val="23"/>
              </w:rPr>
              <w:t xml:space="preserve"> Limited (the “</w:t>
            </w:r>
            <w:r w:rsidRPr="00D112AF">
              <w:rPr>
                <w:rFonts w:eastAsia="新細明體"/>
                <w:b/>
                <w:bCs/>
                <w:sz w:val="23"/>
                <w:szCs w:val="23"/>
              </w:rPr>
              <w:t>Company</w:t>
            </w:r>
            <w:r w:rsidRPr="00D112AF">
              <w:rPr>
                <w:rFonts w:eastAsia="新細明體"/>
                <w:sz w:val="23"/>
                <w:szCs w:val="23"/>
              </w:rPr>
              <w:t xml:space="preserve">”) hereby announces that a meeting of the Board will be held on </w:t>
            </w:r>
            <w:r w:rsidR="00E27627">
              <w:rPr>
                <w:rFonts w:eastAsia="新細明體"/>
                <w:sz w:val="23"/>
                <w:szCs w:val="23"/>
              </w:rPr>
              <w:t>Monday</w:t>
            </w:r>
            <w:r w:rsidRPr="00D112AF">
              <w:rPr>
                <w:rFonts w:eastAsia="新細明體"/>
                <w:sz w:val="23"/>
                <w:szCs w:val="23"/>
              </w:rPr>
              <w:t xml:space="preserve">, </w:t>
            </w:r>
            <w:r w:rsidR="006451CB">
              <w:rPr>
                <w:rFonts w:eastAsia="新細明體" w:hint="eastAsia"/>
                <w:sz w:val="23"/>
                <w:szCs w:val="23"/>
              </w:rPr>
              <w:t>2</w:t>
            </w:r>
            <w:r w:rsidR="00843D27">
              <w:rPr>
                <w:rFonts w:eastAsia="新細明體"/>
                <w:sz w:val="23"/>
                <w:szCs w:val="23"/>
              </w:rPr>
              <w:t>2</w:t>
            </w:r>
            <w:r w:rsidR="006451CB">
              <w:rPr>
                <w:rFonts w:eastAsia="新細明體" w:hint="eastAsia"/>
                <w:sz w:val="23"/>
                <w:szCs w:val="23"/>
              </w:rPr>
              <w:t xml:space="preserve"> </w:t>
            </w:r>
            <w:r w:rsidR="008B01E3">
              <w:rPr>
                <w:rFonts w:eastAsia="新細明體" w:hint="eastAsia"/>
                <w:sz w:val="23"/>
                <w:szCs w:val="23"/>
              </w:rPr>
              <w:t>M</w:t>
            </w:r>
            <w:r w:rsidR="008B01E3">
              <w:rPr>
                <w:rFonts w:eastAsia="新細明體"/>
                <w:sz w:val="23"/>
                <w:szCs w:val="23"/>
              </w:rPr>
              <w:t>arch</w:t>
            </w:r>
            <w:r w:rsidRPr="00D112AF">
              <w:rPr>
                <w:rFonts w:eastAsia="新細明體"/>
                <w:sz w:val="23"/>
                <w:szCs w:val="23"/>
              </w:rPr>
              <w:t xml:space="preserve"> 20</w:t>
            </w:r>
            <w:r w:rsidR="00F52DA2">
              <w:rPr>
                <w:rFonts w:eastAsia="新細明體"/>
                <w:sz w:val="23"/>
                <w:szCs w:val="23"/>
              </w:rPr>
              <w:t>2</w:t>
            </w:r>
            <w:r w:rsidR="00843D27">
              <w:rPr>
                <w:rFonts w:eastAsia="新細明體"/>
                <w:sz w:val="23"/>
                <w:szCs w:val="23"/>
              </w:rPr>
              <w:t>1</w:t>
            </w:r>
            <w:r w:rsidR="00470094">
              <w:rPr>
                <w:rFonts w:eastAsia="新細明體" w:hint="eastAsia"/>
                <w:sz w:val="23"/>
                <w:szCs w:val="23"/>
              </w:rPr>
              <w:t xml:space="preserve"> </w:t>
            </w:r>
            <w:r w:rsidR="00470094">
              <w:rPr>
                <w:rFonts w:eastAsia="新細明體"/>
                <w:sz w:val="23"/>
                <w:szCs w:val="23"/>
              </w:rPr>
              <w:t xml:space="preserve">at </w:t>
            </w:r>
            <w:r w:rsidR="00843D27">
              <w:t>Unit P &amp; Q, 11/F, Blk 2, Kin Ho Industrial Building, 14-24 Au Pui Wan Street,</w:t>
            </w:r>
            <w:r w:rsidR="00470094">
              <w:rPr>
                <w:rFonts w:eastAsia="新細明體"/>
                <w:sz w:val="23"/>
                <w:szCs w:val="23"/>
              </w:rPr>
              <w:t xml:space="preserve"> Fotan, New Territories,</w:t>
            </w:r>
            <w:r w:rsidRPr="00D112AF">
              <w:rPr>
                <w:rFonts w:eastAsia="新細明體"/>
                <w:sz w:val="23"/>
                <w:szCs w:val="23"/>
              </w:rPr>
              <w:t xml:space="preserve"> for the purpose of, among other matters, approving the announcement of the </w:t>
            </w:r>
            <w:r w:rsidR="00C05D1C">
              <w:rPr>
                <w:rFonts w:eastAsia="新細明體"/>
                <w:sz w:val="23"/>
                <w:szCs w:val="23"/>
              </w:rPr>
              <w:t>final</w:t>
            </w:r>
            <w:r w:rsidRPr="00D112AF">
              <w:rPr>
                <w:rFonts w:eastAsia="新細明體"/>
                <w:sz w:val="23"/>
                <w:szCs w:val="23"/>
              </w:rPr>
              <w:t xml:space="preserve"> results of the Company and its subsidiaries for the </w:t>
            </w:r>
            <w:r w:rsidR="008B01E3">
              <w:rPr>
                <w:rFonts w:eastAsia="新細明體"/>
                <w:sz w:val="23"/>
                <w:szCs w:val="23"/>
              </w:rPr>
              <w:t>year</w:t>
            </w:r>
            <w:r w:rsidRPr="00D112AF">
              <w:rPr>
                <w:rFonts w:eastAsia="新細明體"/>
                <w:sz w:val="23"/>
                <w:szCs w:val="23"/>
              </w:rPr>
              <w:t xml:space="preserve"> ended 3</w:t>
            </w:r>
            <w:r w:rsidR="008B01E3">
              <w:rPr>
                <w:rFonts w:eastAsia="新細明體"/>
                <w:sz w:val="23"/>
                <w:szCs w:val="23"/>
              </w:rPr>
              <w:t>1 December</w:t>
            </w:r>
            <w:r w:rsidRPr="00D112AF">
              <w:rPr>
                <w:rFonts w:eastAsia="新細明體"/>
                <w:sz w:val="23"/>
                <w:szCs w:val="23"/>
              </w:rPr>
              <w:t xml:space="preserve"> 20</w:t>
            </w:r>
            <w:r w:rsidR="00843D27">
              <w:rPr>
                <w:rFonts w:eastAsia="新細明體"/>
                <w:sz w:val="23"/>
                <w:szCs w:val="23"/>
              </w:rPr>
              <w:t>20</w:t>
            </w:r>
            <w:r w:rsidRPr="00D112AF">
              <w:rPr>
                <w:rFonts w:eastAsia="新細明體"/>
                <w:sz w:val="23"/>
                <w:szCs w:val="23"/>
              </w:rPr>
              <w:t xml:space="preserve"> for publication</w:t>
            </w:r>
            <w:r w:rsidR="002B530E">
              <w:t>, and the recommendation of a final dividend, if any, and transacting any other business.</w:t>
            </w:r>
            <w:r w:rsidRPr="00D112AF">
              <w:rPr>
                <w:rFonts w:eastAsia="新細明體"/>
                <w:sz w:val="23"/>
                <w:szCs w:val="23"/>
              </w:rPr>
              <w:t xml:space="preserve"> </w:t>
            </w:r>
          </w:p>
          <w:p w14:paraId="019E95E2" w14:textId="77777777" w:rsidR="00E27627" w:rsidRDefault="00E27627">
            <w:pPr>
              <w:pStyle w:val="Default"/>
              <w:rPr>
                <w:sz w:val="23"/>
                <w:szCs w:val="23"/>
              </w:rPr>
            </w:pPr>
          </w:p>
          <w:p w14:paraId="30BB3019" w14:textId="18943986" w:rsidR="00E27627" w:rsidRDefault="00D112AF" w:rsidP="00AC491A">
            <w:pPr>
              <w:pStyle w:val="Default"/>
              <w:ind w:right="345"/>
              <w:jc w:val="right"/>
              <w:rPr>
                <w:sz w:val="23"/>
                <w:szCs w:val="23"/>
              </w:rPr>
            </w:pPr>
            <w:r w:rsidRPr="00D112AF">
              <w:rPr>
                <w:sz w:val="23"/>
                <w:szCs w:val="23"/>
              </w:rPr>
              <w:t>By order of the Board</w:t>
            </w:r>
            <w:r w:rsidR="00E27627">
              <w:rPr>
                <w:sz w:val="23"/>
                <w:szCs w:val="23"/>
              </w:rPr>
              <w:t xml:space="preserve">          </w:t>
            </w:r>
            <w:r w:rsidRPr="00D112AF">
              <w:rPr>
                <w:sz w:val="23"/>
                <w:szCs w:val="23"/>
              </w:rPr>
              <w:t xml:space="preserve"> </w:t>
            </w:r>
          </w:p>
          <w:p w14:paraId="2E8171AB" w14:textId="7AA89724" w:rsidR="00D112AF" w:rsidRPr="00D112AF" w:rsidRDefault="00E27627" w:rsidP="00E27627">
            <w:pPr>
              <w:pStyle w:val="Default"/>
              <w:jc w:val="right"/>
              <w:rPr>
                <w:sz w:val="23"/>
                <w:szCs w:val="23"/>
              </w:rPr>
            </w:pPr>
            <w:r w:rsidRPr="00E27627">
              <w:rPr>
                <w:b/>
                <w:bCs/>
                <w:sz w:val="23"/>
                <w:szCs w:val="23"/>
              </w:rPr>
              <w:t>Tong Kee (Holding) Limited</w:t>
            </w:r>
          </w:p>
          <w:p w14:paraId="36F2823E" w14:textId="5EE192D0" w:rsidR="00D112AF" w:rsidRPr="00D112AF" w:rsidRDefault="00E27627" w:rsidP="00AC491A">
            <w:pPr>
              <w:pStyle w:val="Default"/>
              <w:ind w:right="345"/>
              <w:jc w:val="right"/>
              <w:rPr>
                <w:sz w:val="23"/>
                <w:szCs w:val="23"/>
              </w:rPr>
            </w:pPr>
            <w:r>
              <w:rPr>
                <w:b/>
                <w:bCs/>
                <w:sz w:val="23"/>
                <w:szCs w:val="23"/>
              </w:rPr>
              <w:t>Heung Chung Sum</w:t>
            </w:r>
          </w:p>
          <w:p w14:paraId="3AB484A6" w14:textId="06911FA9" w:rsidR="00D112AF" w:rsidRDefault="00D112AF" w:rsidP="00AC491A">
            <w:pPr>
              <w:pStyle w:val="Default"/>
              <w:ind w:right="805"/>
              <w:jc w:val="right"/>
              <w:rPr>
                <w:i/>
                <w:iCs/>
                <w:sz w:val="23"/>
                <w:szCs w:val="23"/>
              </w:rPr>
            </w:pPr>
            <w:r w:rsidRPr="00D112AF">
              <w:rPr>
                <w:i/>
                <w:iCs/>
                <w:sz w:val="23"/>
                <w:szCs w:val="23"/>
              </w:rPr>
              <w:t>Chairman</w:t>
            </w:r>
          </w:p>
          <w:p w14:paraId="107B4531" w14:textId="55A0D7E8" w:rsidR="00E27627" w:rsidRPr="00D112AF" w:rsidRDefault="00E27627" w:rsidP="00E27627">
            <w:pPr>
              <w:pStyle w:val="Default"/>
              <w:rPr>
                <w:sz w:val="23"/>
                <w:szCs w:val="23"/>
              </w:rPr>
            </w:pPr>
            <w:r>
              <w:rPr>
                <w:rFonts w:hint="eastAsia"/>
                <w:sz w:val="23"/>
                <w:szCs w:val="23"/>
              </w:rPr>
              <w:t>H</w:t>
            </w:r>
            <w:r>
              <w:rPr>
                <w:sz w:val="23"/>
                <w:szCs w:val="23"/>
              </w:rPr>
              <w:t xml:space="preserve">ong Kong, </w:t>
            </w:r>
            <w:r w:rsidR="0007215F">
              <w:rPr>
                <w:sz w:val="23"/>
                <w:szCs w:val="23"/>
              </w:rPr>
              <w:t>8 March</w:t>
            </w:r>
            <w:r>
              <w:rPr>
                <w:sz w:val="23"/>
                <w:szCs w:val="23"/>
              </w:rPr>
              <w:t xml:space="preserve"> 20</w:t>
            </w:r>
            <w:r w:rsidR="00F52DA2">
              <w:rPr>
                <w:sz w:val="23"/>
                <w:szCs w:val="23"/>
              </w:rPr>
              <w:t>2</w:t>
            </w:r>
            <w:r w:rsidR="00843D27">
              <w:rPr>
                <w:sz w:val="23"/>
                <w:szCs w:val="23"/>
              </w:rPr>
              <w:t>1</w:t>
            </w:r>
          </w:p>
        </w:tc>
      </w:tr>
    </w:tbl>
    <w:p w14:paraId="575451A1" w14:textId="096F78AA" w:rsidR="0049184A" w:rsidRDefault="0049184A">
      <w:pPr>
        <w:rPr>
          <w:rFonts w:ascii="Times New Roman" w:hAnsi="Times New Roman" w:cs="Times New Roman"/>
        </w:rPr>
      </w:pPr>
    </w:p>
    <w:p w14:paraId="61372137" w14:textId="6BF6B520" w:rsidR="00E27627" w:rsidRDefault="00E27627" w:rsidP="00E27627">
      <w:pPr>
        <w:pStyle w:val="Default"/>
        <w:jc w:val="both"/>
        <w:rPr>
          <w:i/>
          <w:iCs/>
          <w:sz w:val="22"/>
          <w:szCs w:val="22"/>
        </w:rPr>
      </w:pPr>
      <w:r>
        <w:rPr>
          <w:i/>
          <w:iCs/>
          <w:sz w:val="22"/>
          <w:szCs w:val="22"/>
        </w:rPr>
        <w:t xml:space="preserve">As at the date of this announcement, the executive </w:t>
      </w:r>
      <w:r w:rsidR="00A369B7">
        <w:rPr>
          <w:i/>
          <w:iCs/>
          <w:sz w:val="22"/>
          <w:szCs w:val="22"/>
        </w:rPr>
        <w:t>D</w:t>
      </w:r>
      <w:r>
        <w:rPr>
          <w:i/>
          <w:iCs/>
          <w:sz w:val="22"/>
          <w:szCs w:val="22"/>
        </w:rPr>
        <w:t>irectors are Mr. Heung Chun</w:t>
      </w:r>
      <w:r w:rsidR="00C75FEB">
        <w:rPr>
          <w:i/>
          <w:iCs/>
          <w:sz w:val="22"/>
          <w:szCs w:val="22"/>
        </w:rPr>
        <w:t>g</w:t>
      </w:r>
      <w:r>
        <w:rPr>
          <w:i/>
          <w:iCs/>
          <w:sz w:val="22"/>
          <w:szCs w:val="22"/>
        </w:rPr>
        <w:t xml:space="preserve"> Sum and Mr. Chan Wai Hon Alan; the non-executive </w:t>
      </w:r>
      <w:r w:rsidR="00A369B7">
        <w:rPr>
          <w:i/>
          <w:iCs/>
          <w:sz w:val="22"/>
          <w:szCs w:val="22"/>
        </w:rPr>
        <w:t>D</w:t>
      </w:r>
      <w:r>
        <w:rPr>
          <w:i/>
          <w:iCs/>
          <w:sz w:val="22"/>
          <w:szCs w:val="22"/>
        </w:rPr>
        <w:t>irector</w:t>
      </w:r>
      <w:r w:rsidR="00C75FEB">
        <w:rPr>
          <w:i/>
          <w:iCs/>
          <w:sz w:val="22"/>
          <w:szCs w:val="22"/>
        </w:rPr>
        <w:t>s</w:t>
      </w:r>
      <w:r>
        <w:rPr>
          <w:i/>
          <w:iCs/>
          <w:sz w:val="22"/>
          <w:szCs w:val="22"/>
        </w:rPr>
        <w:t xml:space="preserve"> are Ms</w:t>
      </w:r>
      <w:r w:rsidR="00BF70DA">
        <w:rPr>
          <w:i/>
          <w:iCs/>
          <w:sz w:val="22"/>
          <w:szCs w:val="22"/>
        </w:rPr>
        <w:t>.</w:t>
      </w:r>
      <w:r>
        <w:rPr>
          <w:i/>
          <w:iCs/>
          <w:sz w:val="22"/>
          <w:szCs w:val="22"/>
        </w:rPr>
        <w:t xml:space="preserve"> Heung Joe </w:t>
      </w:r>
      <w:r w:rsidR="00C75FEB">
        <w:rPr>
          <w:i/>
          <w:iCs/>
          <w:sz w:val="22"/>
          <w:szCs w:val="22"/>
        </w:rPr>
        <w:t xml:space="preserve">Yee </w:t>
      </w:r>
      <w:r>
        <w:rPr>
          <w:i/>
          <w:iCs/>
          <w:sz w:val="22"/>
          <w:szCs w:val="22"/>
        </w:rPr>
        <w:t xml:space="preserve">and Ms. Heung Joe </w:t>
      </w:r>
      <w:r w:rsidR="00C75FEB">
        <w:rPr>
          <w:i/>
          <w:iCs/>
          <w:sz w:val="22"/>
          <w:szCs w:val="22"/>
        </w:rPr>
        <w:t>Tung</w:t>
      </w:r>
      <w:r>
        <w:rPr>
          <w:i/>
          <w:iCs/>
          <w:sz w:val="22"/>
          <w:szCs w:val="22"/>
        </w:rPr>
        <w:t xml:space="preserve">; and the independent non-executive </w:t>
      </w:r>
      <w:r w:rsidR="00A369B7">
        <w:rPr>
          <w:i/>
          <w:iCs/>
          <w:sz w:val="22"/>
          <w:szCs w:val="22"/>
        </w:rPr>
        <w:t>D</w:t>
      </w:r>
      <w:r>
        <w:rPr>
          <w:i/>
          <w:iCs/>
          <w:sz w:val="22"/>
          <w:szCs w:val="22"/>
        </w:rPr>
        <w:t xml:space="preserve">irectors are Dr. Ip Wai Hung, Mr. </w:t>
      </w:r>
      <w:r w:rsidR="00CB3952">
        <w:rPr>
          <w:i/>
          <w:iCs/>
          <w:sz w:val="22"/>
          <w:szCs w:val="22"/>
        </w:rPr>
        <w:t>Ko, Wilson Wai Shun and</w:t>
      </w:r>
      <w:r>
        <w:rPr>
          <w:i/>
          <w:iCs/>
          <w:sz w:val="22"/>
          <w:szCs w:val="22"/>
        </w:rPr>
        <w:t xml:space="preserve"> Mr. </w:t>
      </w:r>
      <w:r w:rsidR="00CB3952">
        <w:rPr>
          <w:i/>
          <w:iCs/>
          <w:sz w:val="22"/>
          <w:szCs w:val="22"/>
        </w:rPr>
        <w:t>Chan Ch</w:t>
      </w:r>
      <w:r w:rsidR="00C75FEB">
        <w:rPr>
          <w:i/>
          <w:iCs/>
          <w:sz w:val="22"/>
          <w:szCs w:val="22"/>
        </w:rPr>
        <w:t>i</w:t>
      </w:r>
      <w:r w:rsidR="00CB3952">
        <w:rPr>
          <w:i/>
          <w:iCs/>
          <w:sz w:val="22"/>
          <w:szCs w:val="22"/>
        </w:rPr>
        <w:t xml:space="preserve"> Ha</w:t>
      </w:r>
      <w:r>
        <w:rPr>
          <w:i/>
          <w:iCs/>
          <w:sz w:val="22"/>
          <w:szCs w:val="22"/>
        </w:rPr>
        <w:t>ng.</w:t>
      </w:r>
    </w:p>
    <w:p w14:paraId="1FA36ECF" w14:textId="651E49C5" w:rsidR="00AC0FBE" w:rsidRDefault="00AC0FBE">
      <w:pPr>
        <w:widowControl/>
        <w:rPr>
          <w:rFonts w:ascii="Times New Roman" w:hAnsi="Times New Roman" w:cs="Times New Roman"/>
          <w:i/>
          <w:iCs/>
          <w:color w:val="000000"/>
          <w:kern w:val="0"/>
          <w:sz w:val="22"/>
        </w:rPr>
      </w:pPr>
      <w:r>
        <w:rPr>
          <w:i/>
          <w:iCs/>
          <w:sz w:val="22"/>
        </w:rPr>
        <w:br w:type="page"/>
      </w:r>
    </w:p>
    <w:p w14:paraId="2EF96370" w14:textId="3B1391C2" w:rsidR="00C75FEB" w:rsidRDefault="00C75FEB" w:rsidP="00E27627">
      <w:pPr>
        <w:pStyle w:val="Default"/>
        <w:jc w:val="both"/>
        <w:rPr>
          <w:i/>
          <w:iCs/>
          <w:sz w:val="22"/>
          <w:szCs w:val="22"/>
        </w:rPr>
      </w:pPr>
      <w:r w:rsidRPr="00C75FEB">
        <w:rPr>
          <w:i/>
          <w:iCs/>
          <w:sz w:val="22"/>
          <w:szCs w:val="22"/>
        </w:rPr>
        <w:lastRenderedPageBreak/>
        <w:t xml:space="preserve">This announcement, for which the </w:t>
      </w:r>
      <w:r w:rsidR="00A369B7">
        <w:rPr>
          <w:i/>
          <w:iCs/>
          <w:sz w:val="22"/>
          <w:szCs w:val="22"/>
        </w:rPr>
        <w:t>D</w:t>
      </w:r>
      <w:r w:rsidRPr="00C75FEB">
        <w:rPr>
          <w:i/>
          <w:iCs/>
          <w:sz w:val="22"/>
          <w:szCs w:val="22"/>
        </w:rPr>
        <w:t>irectors</w:t>
      </w:r>
      <w:r>
        <w:rPr>
          <w:i/>
          <w:iCs/>
          <w:sz w:val="22"/>
          <w:szCs w:val="22"/>
        </w:rPr>
        <w:t xml:space="preserve"> </w:t>
      </w:r>
      <w:r w:rsidRPr="00C75FEB">
        <w:rPr>
          <w:i/>
          <w:iCs/>
          <w:sz w:val="22"/>
          <w:szCs w:val="22"/>
        </w:rPr>
        <w:t>collectively and individually accept full responsibility, includes</w:t>
      </w:r>
      <w:r>
        <w:rPr>
          <w:i/>
          <w:iCs/>
          <w:sz w:val="22"/>
          <w:szCs w:val="22"/>
        </w:rPr>
        <w:t xml:space="preserve"> </w:t>
      </w:r>
      <w:r w:rsidRPr="00C75FEB">
        <w:rPr>
          <w:i/>
          <w:iCs/>
          <w:sz w:val="22"/>
          <w:szCs w:val="22"/>
        </w:rPr>
        <w:t xml:space="preserve">particulars given in compliance with the Rules Governing the Listing of Securities on </w:t>
      </w:r>
      <w:r w:rsidRPr="00A369B7">
        <w:rPr>
          <w:i/>
          <w:iCs/>
          <w:sz w:val="22"/>
          <w:szCs w:val="22"/>
        </w:rPr>
        <w:t>GEM</w:t>
      </w:r>
      <w:r w:rsidRPr="00C75FEB">
        <w:rPr>
          <w:i/>
          <w:iCs/>
          <w:sz w:val="22"/>
          <w:szCs w:val="22"/>
        </w:rPr>
        <w:t xml:space="preserve"> of </w:t>
      </w:r>
      <w:r w:rsidR="00A369B7">
        <w:rPr>
          <w:i/>
          <w:iCs/>
          <w:sz w:val="22"/>
          <w:szCs w:val="22"/>
        </w:rPr>
        <w:t>T</w:t>
      </w:r>
      <w:r w:rsidRPr="00C75FEB">
        <w:rPr>
          <w:i/>
          <w:iCs/>
          <w:sz w:val="22"/>
          <w:szCs w:val="22"/>
        </w:rPr>
        <w:t>he Stock Exchange of Hong Kong Limited for the purpose of giving information with</w:t>
      </w:r>
      <w:r>
        <w:rPr>
          <w:i/>
          <w:iCs/>
          <w:sz w:val="22"/>
          <w:szCs w:val="22"/>
        </w:rPr>
        <w:t xml:space="preserve"> </w:t>
      </w:r>
      <w:r w:rsidRPr="00C75FEB">
        <w:rPr>
          <w:i/>
          <w:iCs/>
          <w:sz w:val="22"/>
          <w:szCs w:val="22"/>
        </w:rPr>
        <w:t xml:space="preserve">regard to the Company. The </w:t>
      </w:r>
      <w:r w:rsidR="00A369B7">
        <w:rPr>
          <w:i/>
          <w:iCs/>
          <w:sz w:val="22"/>
          <w:szCs w:val="22"/>
        </w:rPr>
        <w:t>D</w:t>
      </w:r>
      <w:r w:rsidRPr="00C75FEB">
        <w:rPr>
          <w:i/>
          <w:iCs/>
          <w:sz w:val="22"/>
          <w:szCs w:val="22"/>
        </w:rPr>
        <w:t>irectors, having made all reasonable enquires, confirm that, to the best of their</w:t>
      </w:r>
      <w:r>
        <w:rPr>
          <w:i/>
          <w:iCs/>
          <w:sz w:val="22"/>
          <w:szCs w:val="22"/>
        </w:rPr>
        <w:t xml:space="preserve"> </w:t>
      </w:r>
      <w:r w:rsidRPr="00C75FEB">
        <w:rPr>
          <w:i/>
          <w:iCs/>
          <w:sz w:val="22"/>
          <w:szCs w:val="22"/>
        </w:rPr>
        <w:t>knowledge and belief, the information contained in this announcement is accurate and complete in all material</w:t>
      </w:r>
      <w:r>
        <w:rPr>
          <w:i/>
          <w:iCs/>
          <w:sz w:val="22"/>
          <w:szCs w:val="22"/>
        </w:rPr>
        <w:t xml:space="preserve"> </w:t>
      </w:r>
      <w:r w:rsidRPr="00C75FEB">
        <w:rPr>
          <w:i/>
          <w:iCs/>
          <w:sz w:val="22"/>
          <w:szCs w:val="22"/>
        </w:rPr>
        <w:t>respects and not misleading or deceptive, and there are no other matters the omission of which would make any</w:t>
      </w:r>
      <w:r>
        <w:rPr>
          <w:i/>
          <w:iCs/>
          <w:sz w:val="22"/>
          <w:szCs w:val="22"/>
        </w:rPr>
        <w:t xml:space="preserve"> </w:t>
      </w:r>
      <w:r w:rsidRPr="00C75FEB">
        <w:rPr>
          <w:i/>
          <w:iCs/>
          <w:sz w:val="22"/>
          <w:szCs w:val="22"/>
        </w:rPr>
        <w:t>statement herein or this announcement misleading.</w:t>
      </w:r>
      <w:r w:rsidRPr="00C75FEB">
        <w:rPr>
          <w:i/>
          <w:iCs/>
          <w:sz w:val="22"/>
          <w:szCs w:val="22"/>
        </w:rPr>
        <w:cr/>
      </w:r>
    </w:p>
    <w:p w14:paraId="424D8977" w14:textId="77777777" w:rsidR="00C75FEB" w:rsidRPr="00E27627" w:rsidRDefault="00C75FEB" w:rsidP="00C75FEB">
      <w:pPr>
        <w:pStyle w:val="Default"/>
        <w:jc w:val="both"/>
        <w:rPr>
          <w:i/>
          <w:iCs/>
          <w:sz w:val="22"/>
          <w:szCs w:val="22"/>
        </w:rPr>
      </w:pPr>
      <w:r w:rsidRPr="00BD0DC1">
        <w:rPr>
          <w:i/>
          <w:iCs/>
          <w:sz w:val="22"/>
          <w:szCs w:val="22"/>
        </w:rPr>
        <w:t>This announcement will remain on the ‘‘Latest Company Announcements’’ page of the GEM</w:t>
      </w:r>
      <w:r>
        <w:rPr>
          <w:i/>
          <w:iCs/>
          <w:sz w:val="22"/>
          <w:szCs w:val="22"/>
        </w:rPr>
        <w:t xml:space="preserve"> </w:t>
      </w:r>
      <w:r w:rsidRPr="00BD0DC1">
        <w:rPr>
          <w:i/>
          <w:iCs/>
          <w:sz w:val="22"/>
          <w:szCs w:val="22"/>
        </w:rPr>
        <w:t>website at www.hkgem.com for at least 7 days from the day of its publication. This announcement,</w:t>
      </w:r>
      <w:r>
        <w:rPr>
          <w:i/>
          <w:iCs/>
          <w:sz w:val="22"/>
          <w:szCs w:val="22"/>
        </w:rPr>
        <w:t xml:space="preserve"> </w:t>
      </w:r>
      <w:r w:rsidRPr="00BD0DC1">
        <w:rPr>
          <w:i/>
          <w:iCs/>
          <w:sz w:val="22"/>
          <w:szCs w:val="22"/>
        </w:rPr>
        <w:t>will also be published on the Company’s website at www.tongkee.com.hk.</w:t>
      </w:r>
    </w:p>
    <w:p w14:paraId="13412F01" w14:textId="77777777" w:rsidR="00C75FEB" w:rsidRPr="00C75FEB" w:rsidRDefault="00C75FEB" w:rsidP="00E27627">
      <w:pPr>
        <w:pStyle w:val="Default"/>
        <w:jc w:val="both"/>
        <w:rPr>
          <w:i/>
          <w:iCs/>
          <w:sz w:val="22"/>
          <w:szCs w:val="22"/>
        </w:rPr>
      </w:pPr>
    </w:p>
    <w:sectPr w:rsidR="00C75FEB" w:rsidRPr="00C75FE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65944" w14:textId="77777777" w:rsidR="004C573D" w:rsidRDefault="004C573D" w:rsidP="00C75FEB">
      <w:r>
        <w:separator/>
      </w:r>
    </w:p>
  </w:endnote>
  <w:endnote w:type="continuationSeparator" w:id="0">
    <w:p w14:paraId="08D6ED0D" w14:textId="77777777" w:rsidR="004C573D" w:rsidRDefault="004C573D" w:rsidP="00C7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D67D6" w14:textId="77777777" w:rsidR="004C573D" w:rsidRDefault="004C573D" w:rsidP="00C75FEB">
      <w:r>
        <w:separator/>
      </w:r>
    </w:p>
  </w:footnote>
  <w:footnote w:type="continuationSeparator" w:id="0">
    <w:p w14:paraId="3839DE00" w14:textId="77777777" w:rsidR="004C573D" w:rsidRDefault="004C573D" w:rsidP="00C75F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AF"/>
    <w:rsid w:val="0007215F"/>
    <w:rsid w:val="00137553"/>
    <w:rsid w:val="001A7E96"/>
    <w:rsid w:val="001D2423"/>
    <w:rsid w:val="002B530E"/>
    <w:rsid w:val="004015E1"/>
    <w:rsid w:val="004100E5"/>
    <w:rsid w:val="00464AA5"/>
    <w:rsid w:val="00470094"/>
    <w:rsid w:val="0049184A"/>
    <w:rsid w:val="004C573D"/>
    <w:rsid w:val="00562419"/>
    <w:rsid w:val="005D32B9"/>
    <w:rsid w:val="005E2193"/>
    <w:rsid w:val="006451CB"/>
    <w:rsid w:val="006D4525"/>
    <w:rsid w:val="00751F44"/>
    <w:rsid w:val="00783A94"/>
    <w:rsid w:val="007F6382"/>
    <w:rsid w:val="00843D27"/>
    <w:rsid w:val="0088477B"/>
    <w:rsid w:val="008A38B8"/>
    <w:rsid w:val="008B01E3"/>
    <w:rsid w:val="008D71C6"/>
    <w:rsid w:val="00952954"/>
    <w:rsid w:val="009F271F"/>
    <w:rsid w:val="00A369B7"/>
    <w:rsid w:val="00AC0FBE"/>
    <w:rsid w:val="00AC491A"/>
    <w:rsid w:val="00AD5DDB"/>
    <w:rsid w:val="00BF70DA"/>
    <w:rsid w:val="00C05D1C"/>
    <w:rsid w:val="00C75FEB"/>
    <w:rsid w:val="00CB3952"/>
    <w:rsid w:val="00D112AF"/>
    <w:rsid w:val="00E27627"/>
    <w:rsid w:val="00EB2A75"/>
    <w:rsid w:val="00EF2844"/>
    <w:rsid w:val="00F11641"/>
    <w:rsid w:val="00F52DA2"/>
    <w:rsid w:val="00FF04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83C91B"/>
  <w15:chartTrackingRefBased/>
  <w15:docId w15:val="{2924D849-0AE8-48A7-B645-364F02FF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12AF"/>
    <w:pPr>
      <w:widowControl w:val="0"/>
      <w:autoSpaceDE w:val="0"/>
      <w:autoSpaceDN w:val="0"/>
      <w:adjustRightInd w:val="0"/>
    </w:pPr>
    <w:rPr>
      <w:rFonts w:ascii="Times New Roman" w:hAnsi="Times New Roman" w:cs="Times New Roman"/>
      <w:color w:val="000000"/>
      <w:kern w:val="0"/>
      <w:szCs w:val="24"/>
    </w:rPr>
  </w:style>
  <w:style w:type="paragraph" w:styleId="Header">
    <w:name w:val="header"/>
    <w:basedOn w:val="Normal"/>
    <w:link w:val="HeaderChar"/>
    <w:uiPriority w:val="99"/>
    <w:unhideWhenUsed/>
    <w:rsid w:val="00C75FE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C75FEB"/>
    <w:rPr>
      <w:sz w:val="20"/>
      <w:szCs w:val="20"/>
    </w:rPr>
  </w:style>
  <w:style w:type="paragraph" w:styleId="Footer">
    <w:name w:val="footer"/>
    <w:basedOn w:val="Normal"/>
    <w:link w:val="FooterChar"/>
    <w:uiPriority w:val="99"/>
    <w:unhideWhenUsed/>
    <w:rsid w:val="00C75FE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75FEB"/>
    <w:rPr>
      <w:sz w:val="20"/>
      <w:szCs w:val="20"/>
    </w:rPr>
  </w:style>
  <w:style w:type="paragraph" w:styleId="BalloonText">
    <w:name w:val="Balloon Text"/>
    <w:basedOn w:val="Normal"/>
    <w:link w:val="BalloonTextChar"/>
    <w:uiPriority w:val="99"/>
    <w:semiHidden/>
    <w:unhideWhenUsed/>
    <w:rsid w:val="00AC0FBE"/>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AC0FB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Chau</dc:creator>
  <cp:keywords/>
  <dc:description/>
  <cp:lastModifiedBy>Simon Chau</cp:lastModifiedBy>
  <cp:revision>3</cp:revision>
  <cp:lastPrinted>2018-07-31T10:28:00Z</cp:lastPrinted>
  <dcterms:created xsi:type="dcterms:W3CDTF">2021-02-19T04:27:00Z</dcterms:created>
  <dcterms:modified xsi:type="dcterms:W3CDTF">2021-03-08T01:29:00Z</dcterms:modified>
</cp:coreProperties>
</file>