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4" w:line="256" w:lineRule="auto"/>
        <w:ind w:left="106" w:right="119"/>
        <w:jc w:val="both"/>
        <w:rPr>
          <w:rFonts w:ascii="宋体" w:eastAsia="宋体"/>
          <w:i/>
          <w:iCs/>
          <w:sz w:val="25"/>
        </w:rPr>
      </w:pPr>
      <w:bookmarkStart w:id="0" w:name="_GoBack"/>
      <w:bookmarkEnd w:id="0"/>
      <w:r>
        <w:rPr>
          <w:rFonts w:hint="eastAsia" w:ascii="宋体" w:eastAsia="宋体"/>
          <w:i/>
          <w:iCs/>
          <w:color w:val="221F1F"/>
          <w:w w:val="95"/>
          <w:sz w:val="25"/>
        </w:rPr>
        <w:t>香港交易及結算所有限公司及香港聯合交易所有限公司對本公告之內容概不負責，對其準確性或完整性亦不發表任何聲明，並明確表</w:t>
      </w:r>
      <w:r>
        <w:rPr>
          <w:rFonts w:hint="eastAsia" w:ascii="Microsoft JhengHei UI" w:eastAsia="宋体"/>
          <w:i/>
          <w:iCs/>
          <w:color w:val="221F1F"/>
          <w:w w:val="95"/>
          <w:sz w:val="25"/>
        </w:rPr>
        <w:t>⽰</w:t>
      </w:r>
      <w:r>
        <w:rPr>
          <w:rFonts w:hint="eastAsia" w:ascii="宋体" w:eastAsia="宋体"/>
          <w:i/>
          <w:iCs/>
          <w:color w:val="221F1F"/>
          <w:w w:val="95"/>
          <w:sz w:val="25"/>
        </w:rPr>
        <w:t>概不就因本公告全部或任何部份內容所產</w:t>
      </w:r>
      <w:r>
        <w:rPr>
          <w:rFonts w:hint="eastAsia" w:ascii="Microsoft JhengHei UI" w:eastAsia="宋体"/>
          <w:i/>
          <w:iCs/>
          <w:color w:val="221F1F"/>
          <w:w w:val="95"/>
          <w:sz w:val="25"/>
        </w:rPr>
        <w:t>⽣</w:t>
      </w:r>
      <w:r>
        <w:rPr>
          <w:rFonts w:hint="eastAsia" w:ascii="宋体" w:eastAsia="宋体"/>
          <w:i/>
          <w:iCs/>
          <w:color w:val="221F1F"/>
          <w:w w:val="95"/>
          <w:sz w:val="25"/>
        </w:rPr>
        <w:t>或因依賴該等內容</w:t>
      </w:r>
      <w:r>
        <w:rPr>
          <w:rFonts w:hint="eastAsia" w:ascii="Microsoft JhengHei UI" w:eastAsia="宋体"/>
          <w:i/>
          <w:iCs/>
          <w:color w:val="221F1F"/>
          <w:w w:val="95"/>
          <w:sz w:val="25"/>
        </w:rPr>
        <w:t>⽽</w:t>
      </w:r>
      <w:r>
        <w:rPr>
          <w:rFonts w:hint="eastAsia" w:ascii="宋体" w:eastAsia="宋体"/>
          <w:i/>
          <w:iCs/>
          <w:color w:val="221F1F"/>
          <w:w w:val="95"/>
          <w:sz w:val="25"/>
        </w:rPr>
        <w:t>引</w:t>
      </w:r>
      <w:r>
        <w:rPr>
          <w:rFonts w:hint="eastAsia" w:ascii="宋体" w:eastAsia="宋体"/>
          <w:i/>
          <w:iCs/>
          <w:color w:val="221F1F"/>
          <w:sz w:val="25"/>
        </w:rPr>
        <w:t>起之任何損失承擔任何責任。</w:t>
      </w:r>
    </w:p>
    <w:p>
      <w:pPr>
        <w:pStyle w:val="3"/>
        <w:spacing w:before="3"/>
        <w:rPr>
          <w:rFonts w:ascii="宋体"/>
          <w:sz w:val="26"/>
        </w:rPr>
      </w:pPr>
    </w:p>
    <w:p>
      <w:pPr>
        <w:pStyle w:val="3"/>
        <w:spacing w:before="3"/>
        <w:jc w:val="center"/>
        <w:rPr>
          <w:rFonts w:ascii="Times New Roman"/>
          <w:sz w:val="20"/>
        </w:rPr>
      </w:pPr>
      <w:r>
        <w:rPr>
          <w:rFonts w:ascii="Times New Roman"/>
          <w:sz w:val="20"/>
        </w:rPr>
        <w:drawing>
          <wp:inline distT="0" distB="0" distL="0" distR="0">
            <wp:extent cx="1466850" cy="80962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5" cstate="print"/>
                    <a:stretch>
                      <a:fillRect/>
                    </a:stretch>
                  </pic:blipFill>
                  <pic:spPr>
                    <a:xfrm>
                      <a:off x="0" y="0"/>
                      <a:ext cx="1466850" cy="809625"/>
                    </a:xfrm>
                    <a:prstGeom prst="rect">
                      <a:avLst/>
                    </a:prstGeom>
                  </pic:spPr>
                </pic:pic>
              </a:graphicData>
            </a:graphic>
          </wp:inline>
        </w:drawing>
      </w:r>
    </w:p>
    <w:p>
      <w:pPr>
        <w:spacing w:before="85"/>
        <w:ind w:left="2628" w:right="3269"/>
        <w:jc w:val="center"/>
        <w:rPr>
          <w:rFonts w:ascii="Times New Roman"/>
          <w:sz w:val="20"/>
        </w:rPr>
      </w:pPr>
      <w:r>
        <w:rPr>
          <w:rFonts w:ascii="Times New Roman" w:eastAsia="宋体"/>
          <w:b/>
          <w:sz w:val="36"/>
          <w:lang w:eastAsia="zh-TW"/>
        </w:rPr>
        <w:t>CHINA HEALTH GROUP INC.</w:t>
      </w:r>
    </w:p>
    <w:p>
      <w:pPr>
        <w:spacing w:before="188"/>
        <w:ind w:left="2629" w:right="3266"/>
        <w:jc w:val="center"/>
        <w:rPr>
          <w:sz w:val="36"/>
          <w:lang w:eastAsia="zh-TW"/>
        </w:rPr>
      </w:pPr>
      <w:r>
        <w:rPr>
          <w:rFonts w:eastAsia="宋体"/>
          <w:sz w:val="36"/>
          <w:lang w:eastAsia="zh-TW"/>
        </w:rPr>
        <w:t>中國醫療集團有限公司</w:t>
      </w:r>
    </w:p>
    <w:p>
      <w:pPr>
        <w:pStyle w:val="3"/>
        <w:spacing w:before="249"/>
        <w:ind w:left="2629" w:right="3264"/>
        <w:jc w:val="center"/>
        <w:rPr>
          <w:lang w:eastAsia="zh-TW"/>
        </w:rPr>
      </w:pPr>
      <w:r>
        <w:rPr>
          <w:rFonts w:eastAsia="宋体"/>
          <w:lang w:eastAsia="zh-TW"/>
        </w:rPr>
        <w:t>（以「萬全醫療集團」名稱在香港經營業務）</w:t>
      </w:r>
    </w:p>
    <w:p>
      <w:pPr>
        <w:spacing w:before="129"/>
        <w:ind w:left="2629" w:right="3158"/>
        <w:jc w:val="center"/>
        <w:rPr>
          <w:rFonts w:ascii="Times New Roman" w:eastAsia="Times New Roman"/>
          <w:i/>
          <w:sz w:val="21"/>
          <w:lang w:eastAsia="zh-TW"/>
        </w:rPr>
      </w:pPr>
      <w:r>
        <w:rPr>
          <w:rFonts w:ascii="Times New Roman" w:eastAsia="宋体"/>
          <w:i/>
          <w:sz w:val="21"/>
          <w:lang w:eastAsia="zh-TW"/>
        </w:rPr>
        <w:t>(</w:t>
      </w:r>
      <w:r>
        <w:rPr>
          <w:rFonts w:eastAsia="宋体"/>
          <w:lang w:eastAsia="zh-TW"/>
        </w:rPr>
        <w:t>於開曼群島註冊成立之有限公司</w:t>
      </w:r>
      <w:r>
        <w:rPr>
          <w:rFonts w:ascii="Times New Roman" w:eastAsia="宋体"/>
          <w:i/>
          <w:sz w:val="21"/>
          <w:lang w:eastAsia="zh-TW"/>
        </w:rPr>
        <w:t>)</w:t>
      </w:r>
    </w:p>
    <w:p>
      <w:pPr>
        <w:pStyle w:val="3"/>
        <w:spacing w:before="138"/>
        <w:ind w:left="2629" w:right="3264"/>
        <w:jc w:val="center"/>
        <w:rPr>
          <w:sz w:val="36"/>
          <w:lang w:eastAsia="zh-TW"/>
        </w:rPr>
      </w:pPr>
      <w:r>
        <w:rPr>
          <w:rFonts w:ascii="Times New Roman" w:eastAsia="宋体"/>
          <w:lang w:eastAsia="zh-TW"/>
        </w:rPr>
        <w:t>(</w:t>
      </w:r>
      <w:r>
        <w:rPr>
          <w:rFonts w:eastAsia="宋体"/>
          <w:lang w:eastAsia="zh-TW"/>
        </w:rPr>
        <w:t>股份代號</w:t>
      </w:r>
      <w:r>
        <w:rPr>
          <w:rFonts w:ascii="Times New Roman" w:eastAsia="宋体"/>
          <w:lang w:eastAsia="zh-TW"/>
        </w:rPr>
        <w:t>: 08225)</w:t>
      </w:r>
    </w:p>
    <w:p>
      <w:pPr>
        <w:spacing w:before="233"/>
        <w:ind w:left="1688" w:right="1696"/>
        <w:jc w:val="center"/>
        <w:rPr>
          <w:rFonts w:ascii="Microsoft YaHei UI" w:eastAsiaTheme="minorEastAsia"/>
          <w:b/>
          <w:color w:val="221F1F"/>
          <w:sz w:val="28"/>
        </w:rPr>
      </w:pPr>
    </w:p>
    <w:p>
      <w:pPr>
        <w:pStyle w:val="6"/>
        <w:widowControl/>
        <w:shd w:val="clear" w:color="auto" w:fill="FFFFFF"/>
        <w:spacing w:line="240" w:lineRule="atLeast"/>
        <w:jc w:val="center"/>
        <w:rPr>
          <w:rFonts w:hint="eastAsia" w:ascii="微软雅黑" w:hAnsi="微软雅黑"/>
          <w:b/>
          <w:color w:val="111F2C"/>
          <w:sz w:val="30"/>
          <w:szCs w:val="30"/>
          <w:shd w:val="clear" w:color="auto" w:fill="FFFFFF"/>
        </w:rPr>
      </w:pPr>
      <w:r>
        <w:rPr>
          <w:rFonts w:hint="eastAsia" w:ascii="微软雅黑" w:hAnsi="微软雅黑" w:eastAsia="宋体"/>
          <w:b/>
          <w:color w:val="111F2C"/>
          <w:sz w:val="30"/>
          <w:szCs w:val="30"/>
          <w:shd w:val="clear" w:color="auto" w:fill="FFFFFF"/>
          <w:lang w:eastAsia="zh-TW"/>
        </w:rPr>
        <w:t>自願性公告之中國醫療集團業務最新進展</w:t>
      </w:r>
    </w:p>
    <w:p>
      <w:pPr>
        <w:spacing w:before="233"/>
        <w:ind w:right="1696"/>
        <w:jc w:val="both"/>
        <w:rPr>
          <w:rFonts w:hint="eastAsia" w:ascii="Microsoft YaHei UI" w:eastAsia="Microsoft YaHei UI"/>
          <w:b/>
          <w:color w:val="221F1F"/>
          <w:sz w:val="28"/>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480" w:lineRule="auto"/>
        <w:ind w:left="108"/>
        <w:textAlignment w:val="auto"/>
        <w:rPr>
          <w:rFonts w:hint="eastAsia" w:ascii="宋体" w:eastAsia="宋体"/>
        </w:rPr>
      </w:pPr>
      <w:r>
        <w:rPr>
          <w:rFonts w:hint="eastAsia" w:ascii="宋体" w:eastAsia="宋体"/>
        </w:rPr>
        <w:t>國務院發佈最新的疫情防控二十條措施以來，以及世界衛生組織11月15日公佈的最新數據顯示，全球累計新冠確診病例超6.3億例，死亡病例超659萬例。</w:t>
      </w:r>
    </w:p>
    <w:p>
      <w:pPr>
        <w:pStyle w:val="3"/>
        <w:keepNext w:val="0"/>
        <w:keepLines w:val="0"/>
        <w:pageBreakBefore w:val="0"/>
        <w:widowControl w:val="0"/>
        <w:kinsoku/>
        <w:wordWrap/>
        <w:overflowPunct/>
        <w:topLinePunct w:val="0"/>
        <w:autoSpaceDE w:val="0"/>
        <w:autoSpaceDN w:val="0"/>
        <w:bidi w:val="0"/>
        <w:adjustRightInd/>
        <w:snapToGrid/>
        <w:spacing w:line="480" w:lineRule="auto"/>
        <w:ind w:left="108"/>
        <w:textAlignment w:val="auto"/>
        <w:rPr>
          <w:rFonts w:hint="eastAsia" w:ascii="宋体" w:eastAsia="宋体"/>
        </w:rPr>
      </w:pPr>
    </w:p>
    <w:p>
      <w:pPr>
        <w:pStyle w:val="3"/>
        <w:keepNext w:val="0"/>
        <w:keepLines w:val="0"/>
        <w:pageBreakBefore w:val="0"/>
        <w:widowControl w:val="0"/>
        <w:kinsoku/>
        <w:wordWrap/>
        <w:overflowPunct/>
        <w:topLinePunct w:val="0"/>
        <w:autoSpaceDE w:val="0"/>
        <w:autoSpaceDN w:val="0"/>
        <w:bidi w:val="0"/>
        <w:adjustRightInd/>
        <w:snapToGrid/>
        <w:spacing w:line="480" w:lineRule="auto"/>
        <w:ind w:left="108"/>
        <w:textAlignment w:val="auto"/>
        <w:rPr>
          <w:rFonts w:hint="eastAsia" w:ascii="宋体" w:eastAsia="宋体"/>
        </w:rPr>
      </w:pPr>
      <w:r>
        <w:rPr>
          <w:rFonts w:hint="eastAsia" w:ascii="宋体" w:eastAsia="宋体"/>
        </w:rPr>
        <w:t>世界衛生組織新冠肺炎防治專家組成員、中國科學院院士、精神醫學專家陸林教授明確指出，新冠肺炎疫情以來新增超過7000萬抑鬱症患者，9000萬焦慮症患者，數億人出現失眠障礙問題，此類情況將影響20年以上。以上疫情和後疫情新形勢給公司業務帶來新發展機遇。</w:t>
      </w:r>
    </w:p>
    <w:p>
      <w:pPr>
        <w:pStyle w:val="3"/>
        <w:keepNext w:val="0"/>
        <w:keepLines w:val="0"/>
        <w:pageBreakBefore w:val="0"/>
        <w:widowControl w:val="0"/>
        <w:kinsoku/>
        <w:wordWrap/>
        <w:overflowPunct/>
        <w:topLinePunct w:val="0"/>
        <w:autoSpaceDE w:val="0"/>
        <w:autoSpaceDN w:val="0"/>
        <w:bidi w:val="0"/>
        <w:adjustRightInd/>
        <w:snapToGrid/>
        <w:spacing w:line="480" w:lineRule="auto"/>
        <w:ind w:left="108"/>
        <w:textAlignment w:val="auto"/>
        <w:rPr>
          <w:rFonts w:hint="eastAsia" w:ascii="宋体" w:eastAsia="宋体"/>
        </w:rPr>
      </w:pPr>
    </w:p>
    <w:p>
      <w:pPr>
        <w:pStyle w:val="3"/>
        <w:keepNext w:val="0"/>
        <w:keepLines w:val="0"/>
        <w:pageBreakBefore w:val="0"/>
        <w:widowControl w:val="0"/>
        <w:kinsoku/>
        <w:wordWrap/>
        <w:overflowPunct/>
        <w:topLinePunct w:val="0"/>
        <w:autoSpaceDE w:val="0"/>
        <w:autoSpaceDN w:val="0"/>
        <w:bidi w:val="0"/>
        <w:adjustRightInd/>
        <w:snapToGrid/>
        <w:spacing w:line="480" w:lineRule="auto"/>
        <w:ind w:left="108"/>
        <w:textAlignment w:val="auto"/>
        <w:rPr>
          <w:rFonts w:hint="eastAsia" w:ascii="宋体" w:eastAsia="宋体"/>
        </w:rPr>
      </w:pPr>
      <w:r>
        <w:rPr>
          <w:rFonts w:hint="eastAsia" w:ascii="宋体" w:eastAsia="宋体"/>
        </w:rPr>
        <w:t>針對此次疫情，本集團參與提供真實世界臨床研究和醫學服務的藥品有： 1.抗病毒藥——邁可欣口服液，是國家衛健委發佈的第九版《新型冠狀病毒肺炎診療方案》推薦藥品成分；2.新冠主要症狀之一是咳嗽，而鐘院士在柳葉刀發文稱，卡立寧不僅解決咳嗽且防治慢阻肺。3.疫情下爆發多種心理危機，本集團有多款藥物以應對：曲優具有解憂助性治療焦慮的藥效，樂孚亭治療抑鬱且不會造成肥胖和ED，卡曲治療偏頭痛，安雲、邁可偉治療焦慮失眠且不嗜睡。4.本集團服務的抗組胺藥被香港、歐洲醫院藥師學會推薦為流鼻涕症狀（輕症新冠）用藥。</w:t>
      </w:r>
    </w:p>
    <w:p>
      <w:pPr>
        <w:pStyle w:val="3"/>
        <w:keepNext w:val="0"/>
        <w:keepLines w:val="0"/>
        <w:pageBreakBefore w:val="0"/>
        <w:widowControl w:val="0"/>
        <w:kinsoku/>
        <w:wordWrap/>
        <w:overflowPunct/>
        <w:topLinePunct w:val="0"/>
        <w:autoSpaceDE w:val="0"/>
        <w:autoSpaceDN w:val="0"/>
        <w:bidi w:val="0"/>
        <w:adjustRightInd/>
        <w:snapToGrid/>
        <w:spacing w:line="480" w:lineRule="auto"/>
        <w:ind w:left="108"/>
        <w:textAlignment w:val="auto"/>
        <w:rPr>
          <w:rFonts w:hint="eastAsia" w:ascii="宋体" w:eastAsia="宋体"/>
        </w:rPr>
      </w:pPr>
    </w:p>
    <w:p>
      <w:pPr>
        <w:pStyle w:val="3"/>
        <w:keepNext w:val="0"/>
        <w:keepLines w:val="0"/>
        <w:pageBreakBefore w:val="0"/>
        <w:widowControl w:val="0"/>
        <w:kinsoku/>
        <w:wordWrap/>
        <w:overflowPunct/>
        <w:topLinePunct w:val="0"/>
        <w:autoSpaceDE w:val="0"/>
        <w:autoSpaceDN w:val="0"/>
        <w:bidi w:val="0"/>
        <w:adjustRightInd/>
        <w:snapToGrid/>
        <w:spacing w:line="480" w:lineRule="auto"/>
        <w:ind w:left="108"/>
        <w:textAlignment w:val="auto"/>
        <w:rPr>
          <w:rFonts w:hint="eastAsia" w:ascii="宋体" w:eastAsia="宋体"/>
        </w:rPr>
      </w:pPr>
      <w:r>
        <w:rPr>
          <w:rFonts w:hint="eastAsia" w:ascii="宋体" w:eastAsia="宋体"/>
        </w:rPr>
        <w:t>中國醫療集團是一家以真實世界臨床研究和醫療大數據驅動的，在新藥研發創新、研究型專科門診和科研式產品推廣領域中領先的數字醫療服務機構。本集團專注腦科學、變態反應等重大病種領域，構建五大專科品牌：拜敏、喜心、喜恩、悅戒煙癮和罕見病。</w:t>
      </w:r>
    </w:p>
    <w:p>
      <w:pPr>
        <w:pStyle w:val="3"/>
        <w:keepNext w:val="0"/>
        <w:keepLines w:val="0"/>
        <w:pageBreakBefore w:val="0"/>
        <w:widowControl w:val="0"/>
        <w:kinsoku/>
        <w:wordWrap/>
        <w:overflowPunct/>
        <w:topLinePunct w:val="0"/>
        <w:autoSpaceDE w:val="0"/>
        <w:autoSpaceDN w:val="0"/>
        <w:bidi w:val="0"/>
        <w:adjustRightInd/>
        <w:snapToGrid/>
        <w:spacing w:line="480" w:lineRule="auto"/>
        <w:ind w:left="108"/>
        <w:textAlignment w:val="auto"/>
        <w:rPr>
          <w:rFonts w:hint="eastAsia" w:ascii="宋体" w:eastAsia="宋体"/>
        </w:rPr>
      </w:pPr>
    </w:p>
    <w:p>
      <w:pPr>
        <w:pStyle w:val="3"/>
        <w:keepNext w:val="0"/>
        <w:keepLines w:val="0"/>
        <w:pageBreakBefore w:val="0"/>
        <w:widowControl w:val="0"/>
        <w:kinsoku/>
        <w:wordWrap/>
        <w:overflowPunct/>
        <w:topLinePunct w:val="0"/>
        <w:autoSpaceDE w:val="0"/>
        <w:autoSpaceDN w:val="0"/>
        <w:bidi w:val="0"/>
        <w:adjustRightInd/>
        <w:snapToGrid/>
        <w:spacing w:line="480" w:lineRule="auto"/>
        <w:ind w:left="108"/>
        <w:textAlignment w:val="auto"/>
        <w:rPr>
          <w:rFonts w:ascii="宋体" w:eastAsia="宋体"/>
        </w:rPr>
      </w:pPr>
      <w:r>
        <w:rPr>
          <w:rFonts w:hint="eastAsia" w:ascii="宋体" w:eastAsia="宋体"/>
        </w:rPr>
        <w:t>本集團管理層認為集團醫學服務領域的疫情爆發增長將為企業帶來持續良好發展。故特此公告。由於市場具有巨大不確定性，請諮詢專業人士謹慎投資。</w:t>
      </w:r>
    </w:p>
    <w:p>
      <w:pPr>
        <w:pStyle w:val="3"/>
        <w:spacing w:before="9"/>
        <w:rPr>
          <w:rFonts w:ascii="宋体"/>
          <w:sz w:val="29"/>
        </w:rPr>
      </w:pPr>
    </w:p>
    <w:p>
      <w:pPr>
        <w:pStyle w:val="3"/>
        <w:spacing w:before="37"/>
        <w:rPr>
          <w:rFonts w:hint="default" w:ascii="Times New Roman" w:hAnsi="Times New Roman" w:eastAsia="宋体" w:cs="Times New Roman"/>
          <w:lang w:val="en-US" w:eastAsia="zh-CN"/>
        </w:rPr>
      </w:pPr>
    </w:p>
    <w:p>
      <w:pPr>
        <w:pStyle w:val="3"/>
        <w:rPr>
          <w:rFonts w:ascii="宋体"/>
        </w:rPr>
      </w:pPr>
    </w:p>
    <w:p>
      <w:pPr>
        <w:pStyle w:val="3"/>
        <w:rPr>
          <w:rFonts w:ascii="宋体"/>
        </w:rPr>
      </w:pPr>
    </w:p>
    <w:p>
      <w:pPr>
        <w:pStyle w:val="3"/>
        <w:rPr>
          <w:rFonts w:ascii="宋体"/>
        </w:rPr>
      </w:pPr>
    </w:p>
    <w:p>
      <w:pPr>
        <w:pStyle w:val="3"/>
        <w:rPr>
          <w:rFonts w:ascii="宋体"/>
        </w:rPr>
      </w:pPr>
    </w:p>
    <w:p>
      <w:pPr>
        <w:pStyle w:val="3"/>
        <w:spacing w:before="167" w:line="301" w:lineRule="exact"/>
        <w:ind w:left="7354" w:right="1696"/>
        <w:jc w:val="center"/>
        <w:rPr>
          <w:rFonts w:ascii="宋体" w:eastAsia="宋体"/>
          <w:b w:val="0"/>
          <w:bCs w:val="0"/>
        </w:rPr>
      </w:pPr>
      <w:r>
        <w:rPr>
          <w:rFonts w:hint="eastAsia" w:ascii="宋体" w:eastAsia="宋体"/>
          <w:b w:val="0"/>
          <w:bCs w:val="0"/>
          <w:color w:val="221F1F"/>
        </w:rPr>
        <w:t>承董事會命</w:t>
      </w:r>
    </w:p>
    <w:p>
      <w:pPr>
        <w:spacing w:line="412" w:lineRule="exact"/>
        <w:ind w:right="1696"/>
        <w:jc w:val="right"/>
        <w:rPr>
          <w:rFonts w:hint="eastAsia" w:ascii="Microsoft YaHei UI" w:eastAsia="宋体"/>
          <w:b w:val="0"/>
          <w:bCs w:val="0"/>
          <w:sz w:val="24"/>
          <w:lang w:val="en-US" w:eastAsia="zh-CN"/>
        </w:rPr>
      </w:pPr>
      <w:r>
        <w:rPr>
          <w:rFonts w:hint="eastAsia" w:eastAsia="宋体"/>
          <w:b w:val="0"/>
          <w:bCs w:val="0"/>
          <w:lang w:eastAsia="zh-TW"/>
        </w:rPr>
        <w:t>中國醫療集團有限</w:t>
      </w:r>
      <w:r>
        <w:rPr>
          <w:rFonts w:hint="eastAsia" w:eastAsia="宋体"/>
          <w:b w:val="0"/>
          <w:bCs w:val="0"/>
          <w:lang w:val="en-US" w:eastAsia="zh-CN"/>
        </w:rPr>
        <w:t>公司</w:t>
      </w:r>
    </w:p>
    <w:p>
      <w:pPr>
        <w:spacing w:line="436" w:lineRule="exact"/>
        <w:ind w:left="7282"/>
        <w:rPr>
          <w:rFonts w:ascii="宋体" w:eastAsiaTheme="minorEastAsia"/>
          <w:b w:val="0"/>
          <w:bCs w:val="0"/>
          <w:color w:val="221F1F"/>
          <w:sz w:val="25"/>
        </w:rPr>
      </w:pPr>
    </w:p>
    <w:p>
      <w:pPr>
        <w:spacing w:before="16" w:line="249" w:lineRule="auto"/>
        <w:ind w:left="7512" w:right="1815"/>
        <w:jc w:val="center"/>
        <w:rPr>
          <w:rFonts w:hint="eastAsia"/>
          <w:b w:val="0"/>
          <w:bCs w:val="0"/>
        </w:rPr>
      </w:pPr>
      <w:r>
        <w:rPr>
          <w:rFonts w:hint="eastAsia" w:eastAsia="宋体"/>
          <w:b w:val="0"/>
          <w:bCs w:val="0"/>
        </w:rPr>
        <w:t>郭夏</w:t>
      </w:r>
    </w:p>
    <w:p>
      <w:pPr>
        <w:spacing w:before="16" w:line="249" w:lineRule="auto"/>
        <w:ind w:left="7512" w:right="1815"/>
        <w:jc w:val="center"/>
        <w:rPr>
          <w:rFonts w:ascii="宋体" w:eastAsia="宋体"/>
          <w:b w:val="0"/>
          <w:bCs w:val="0"/>
          <w:sz w:val="25"/>
        </w:rPr>
      </w:pPr>
      <w:r>
        <w:rPr>
          <w:rFonts w:hint="eastAsia" w:eastAsia="宋体"/>
          <w:b w:val="0"/>
          <w:bCs w:val="0"/>
        </w:rPr>
        <w:t>主席</w:t>
      </w:r>
    </w:p>
    <w:p>
      <w:pPr>
        <w:pStyle w:val="2"/>
        <w:rPr>
          <w:rFonts w:hint="eastAsia" w:eastAsiaTheme="minorEastAsia"/>
        </w:rPr>
      </w:pPr>
    </w:p>
    <w:p>
      <w:pPr>
        <w:pStyle w:val="3"/>
        <w:spacing w:before="8"/>
        <w:rPr>
          <w:rFonts w:ascii="Microsoft YaHei UI"/>
          <w:b/>
          <w:sz w:val="16"/>
        </w:rPr>
      </w:pPr>
    </w:p>
    <w:p>
      <w:pPr>
        <w:pStyle w:val="3"/>
        <w:spacing w:before="239" w:line="242" w:lineRule="auto"/>
        <w:ind w:left="106" w:right="119"/>
        <w:rPr>
          <w:rFonts w:hint="eastAsia" w:ascii="宋体" w:eastAsia="宋体"/>
          <w:color w:val="221F1F"/>
          <w:lang w:val="en-US" w:eastAsia="zh-CN"/>
        </w:rPr>
      </w:pPr>
      <w:r>
        <w:rPr>
          <w:rFonts w:hint="eastAsia" w:ascii="宋体" w:eastAsia="宋体"/>
          <w:color w:val="221F1F"/>
          <w:lang w:val="en-US" w:eastAsia="zh-CN"/>
        </w:rPr>
        <w:t>香港，二零二二年十一⽉二十四⽇</w:t>
      </w:r>
    </w:p>
    <w:p>
      <w:pPr>
        <w:pStyle w:val="3"/>
        <w:spacing w:before="9"/>
        <w:rPr>
          <w:rFonts w:ascii="Microsoft JhengHei UI"/>
          <w:sz w:val="15"/>
        </w:rPr>
      </w:pPr>
    </w:p>
    <w:p>
      <w:pPr>
        <w:spacing w:line="249" w:lineRule="auto"/>
        <w:ind w:left="106" w:right="110"/>
        <w:rPr>
          <w:rFonts w:hint="default" w:ascii="宋体" w:hAnsi="宋体" w:eastAsia="宋体" w:cs="宋体"/>
          <w:i/>
          <w:iCs/>
          <w:sz w:val="24"/>
          <w:szCs w:val="24"/>
          <w:lang w:val="en-US" w:eastAsia="zh-CN" w:bidi="ar-SA"/>
        </w:rPr>
      </w:pPr>
      <w:r>
        <w:rPr>
          <w:rFonts w:hint="eastAsia" w:ascii="宋体" w:hAnsi="宋体" w:eastAsia="PMingLiU" w:cs="等线"/>
          <w:i/>
          <w:iCs/>
          <w:color w:val="7F7F7F"/>
          <w:kern w:val="2"/>
          <w:sz w:val="18"/>
          <w:szCs w:val="18"/>
          <w:lang w:val="en-US" w:eastAsia="zh-TW"/>
        </w:rPr>
        <w:t>截至本</w:t>
      </w:r>
      <w:r>
        <w:rPr>
          <w:rFonts w:hint="eastAsia" w:ascii="宋体" w:hAnsi="宋体" w:eastAsia="PMingLiU" w:cs="等线"/>
          <w:i/>
          <w:iCs/>
          <w:color w:val="7F7F7F"/>
          <w:kern w:val="2"/>
          <w:sz w:val="18"/>
          <w:szCs w:val="18"/>
          <w:lang w:val="en-US" w:eastAsia="zh-CN"/>
        </w:rPr>
        <w:t>補充</w:t>
      </w:r>
      <w:r>
        <w:rPr>
          <w:rFonts w:hint="eastAsia" w:ascii="宋体" w:hAnsi="宋体" w:eastAsia="PMingLiU" w:cs="等线"/>
          <w:i/>
          <w:iCs/>
          <w:color w:val="7F7F7F"/>
          <w:kern w:val="2"/>
          <w:sz w:val="18"/>
          <w:szCs w:val="18"/>
          <w:lang w:val="en-US" w:eastAsia="zh-TW"/>
        </w:rPr>
        <w:t>公佈日期，董事會</w:t>
      </w:r>
      <w:r>
        <w:rPr>
          <w:rFonts w:hint="eastAsia" w:ascii="宋体" w:hAnsi="宋体" w:eastAsia="PMingLiU" w:cs="等线"/>
          <w:i/>
          <w:iCs/>
          <w:color w:val="7F7F7F"/>
          <w:kern w:val="2"/>
          <w:sz w:val="18"/>
          <w:szCs w:val="18"/>
          <w:lang w:val="en-US" w:eastAsia="zh-CN"/>
        </w:rPr>
        <w:t>成員包括</w:t>
      </w:r>
      <w:r>
        <w:rPr>
          <w:rFonts w:hint="eastAsia" w:ascii="宋体" w:hAnsi="宋体" w:eastAsia="PMingLiU" w:cs="等线"/>
          <w:i/>
          <w:iCs/>
          <w:color w:val="7F7F7F"/>
          <w:kern w:val="2"/>
          <w:sz w:val="18"/>
          <w:szCs w:val="18"/>
          <w:lang w:val="en-US" w:eastAsia="zh-TW"/>
        </w:rPr>
        <w:t>兩名執行董事，</w:t>
      </w:r>
      <w:r>
        <w:rPr>
          <w:rFonts w:hint="eastAsia" w:ascii="宋体" w:hAnsi="宋体" w:eastAsia="PMingLiU" w:cs="等线"/>
          <w:i/>
          <w:iCs/>
          <w:color w:val="7F7F7F"/>
          <w:kern w:val="2"/>
          <w:sz w:val="18"/>
          <w:szCs w:val="18"/>
          <w:lang w:val="en-US" w:eastAsia="zh-CN"/>
        </w:rPr>
        <w:t>分別為</w:t>
      </w:r>
      <w:r>
        <w:rPr>
          <w:rFonts w:hint="eastAsia" w:ascii="宋体" w:hAnsi="宋体" w:eastAsia="PMingLiU" w:cs="等线"/>
          <w:i/>
          <w:iCs/>
          <w:color w:val="7F7F7F"/>
          <w:kern w:val="2"/>
          <w:sz w:val="18"/>
          <w:szCs w:val="18"/>
          <w:lang w:val="en-US" w:eastAsia="zh-TW"/>
        </w:rPr>
        <w:t>郭夏先生</w:t>
      </w:r>
      <w:r>
        <w:rPr>
          <w:rFonts w:hint="eastAsia" w:ascii="宋体" w:hAnsi="宋体" w:eastAsia="PMingLiU" w:cs="等线"/>
          <w:i/>
          <w:iCs/>
          <w:color w:val="7F7F7F"/>
          <w:kern w:val="2"/>
          <w:sz w:val="18"/>
          <w:szCs w:val="18"/>
          <w:lang w:val="en-US" w:eastAsia="zh-CN"/>
        </w:rPr>
        <w:t>（本公司之主席）及</w:t>
      </w:r>
      <w:r>
        <w:rPr>
          <w:rFonts w:hint="eastAsia" w:ascii="宋体" w:hAnsi="宋体" w:eastAsia="PMingLiU" w:cs="等线"/>
          <w:i/>
          <w:iCs/>
          <w:color w:val="7F7F7F"/>
          <w:kern w:val="2"/>
          <w:sz w:val="18"/>
          <w:szCs w:val="18"/>
          <w:lang w:val="en-US" w:eastAsia="zh-TW"/>
        </w:rPr>
        <w:t>宋雪梅博士；一名非執行董事，</w:t>
      </w:r>
      <w:r>
        <w:rPr>
          <w:rFonts w:hint="eastAsia" w:ascii="宋体" w:hAnsi="宋体" w:eastAsia="PMingLiU" w:cs="等线"/>
          <w:i/>
          <w:iCs/>
          <w:color w:val="7F7F7F"/>
          <w:kern w:val="2"/>
          <w:sz w:val="18"/>
          <w:szCs w:val="18"/>
          <w:lang w:val="en-US" w:eastAsia="zh-CN"/>
        </w:rPr>
        <w:t>為</w:t>
      </w:r>
      <w:r>
        <w:rPr>
          <w:rFonts w:hint="eastAsia" w:ascii="宋体" w:hAnsi="宋体" w:eastAsia="PMingLiU" w:cs="等线"/>
          <w:i/>
          <w:iCs/>
          <w:color w:val="7F7F7F"/>
          <w:kern w:val="2"/>
          <w:sz w:val="18"/>
          <w:szCs w:val="18"/>
          <w:lang w:val="en-US" w:eastAsia="zh-TW"/>
        </w:rPr>
        <w:t>張麗女士；三名獨立非執行董事，</w:t>
      </w:r>
      <w:r>
        <w:rPr>
          <w:rFonts w:hint="eastAsia" w:ascii="宋体" w:hAnsi="宋体" w:eastAsia="PMingLiU" w:cs="等线"/>
          <w:i/>
          <w:iCs/>
          <w:color w:val="7F7F7F"/>
          <w:kern w:val="2"/>
          <w:sz w:val="18"/>
          <w:szCs w:val="18"/>
          <w:lang w:val="en-US" w:eastAsia="zh-CN"/>
        </w:rPr>
        <w:t>分別為</w:t>
      </w:r>
      <w:r>
        <w:rPr>
          <w:rFonts w:hint="eastAsia" w:ascii="宋体" w:hAnsi="宋体" w:eastAsia="PMingLiU" w:cs="等线"/>
          <w:i/>
          <w:iCs/>
          <w:color w:val="7F7F7F"/>
          <w:kern w:val="2"/>
          <w:sz w:val="18"/>
          <w:szCs w:val="18"/>
          <w:lang w:val="en-US" w:eastAsia="zh-TW"/>
        </w:rPr>
        <w:t>仇銳先生、倪彬暉博士和甄嶺先生。</w:t>
      </w:r>
      <w:r>
        <w:rPr>
          <w:rFonts w:hint="eastAsia" w:ascii="宋体" w:hAnsi="宋体" w:eastAsia="PMingLiU" w:cs="等线"/>
          <w:i/>
          <w:iCs/>
          <w:color w:val="7F7F7F"/>
          <w:kern w:val="2"/>
          <w:sz w:val="18"/>
          <w:szCs w:val="18"/>
          <w:lang w:val="en-US" w:eastAsia="zh-CN"/>
        </w:rPr>
        <w:t>本公佈載有根據GEM上市規則規定須提供有關本公司資料的詳情，董事原就本公佈共同及個別地承擔全部責任。各董事經作出一切合理查詢後，確認就彼等所知並所信：本公佈所載資料在各重大方面均屬準確及完整，且無誤或欺詐成分；且概無遺漏任何其他事實致使本公佈所載任何內容產生誤導。本公佈將於創業板網站www.hkgem.com網頁登出。</w:t>
      </w:r>
    </w:p>
    <w:sectPr>
      <w:footerReference r:id="rId3" w:type="default"/>
      <w:pgSz w:w="11910" w:h="15880"/>
      <w:pgMar w:top="400" w:right="440" w:bottom="640" w:left="460" w:header="0" w:footer="45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Microsoft JhengHei UI">
    <w:panose1 w:val="020B0604030504040204"/>
    <w:charset w:val="88"/>
    <w:family w:val="swiss"/>
    <w:pitch w:val="default"/>
    <w:sig w:usb0="000002A7" w:usb1="28CF4400" w:usb2="00000016" w:usb3="00000000" w:csb0="00100009" w:csb1="00000000"/>
  </w:font>
  <w:font w:name="P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3702050</wp:posOffset>
              </wp:positionH>
              <wp:positionV relativeFrom="page">
                <wp:posOffset>9653905</wp:posOffset>
              </wp:positionV>
              <wp:extent cx="152400" cy="19431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wps:spPr>
                    <wps:txbx>
                      <w:txbxContent>
                        <w:p>
                          <w:pPr>
                            <w:pStyle w:val="3"/>
                            <w:spacing w:before="10"/>
                            <w:ind w:left="60"/>
                          </w:pPr>
                          <w:r>
                            <w:fldChar w:fldCharType="begin"/>
                          </w:r>
                          <w:r>
                            <w:rPr>
                              <w:color w:val="221F1F"/>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1.5pt;margin-top:760.15pt;height:15.3pt;width:12pt;mso-position-horizontal-relative:page;mso-position-vertical-relative:page;z-index:-251657216;mso-width-relative:page;mso-height-relative:page;" filled="f" stroked="f" coordsize="21600,21600" o:gfxdata="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rO2inaAAAADQEAAA8AAAAAAAAAAQAgAAAAIgAAAGRycy9kb3ducmV2&#10;LnhtbFBLAQIUABQAAAAIAIdO4kDAHcQI+gEAAAMEAAAOAAAAAAAAAAEAIAAAACkBAABkcnMvZTJv&#10;RG9jLnhtbFBLBQYAAAAABgAGAFkBAACVBQAAAAA=&#10;">
              <v:fill on="f" focussize="0,0"/>
              <v:stroke on="f"/>
              <v:imagedata o:title=""/>
              <o:lock v:ext="edit" aspectratio="f"/>
              <v:textbox inset="0mm,0mm,0mm,0mm">
                <w:txbxContent>
                  <w:p>
                    <w:pPr>
                      <w:pStyle w:val="3"/>
                      <w:spacing w:before="10"/>
                      <w:ind w:left="60"/>
                    </w:pPr>
                    <w:r>
                      <w:fldChar w:fldCharType="begin"/>
                    </w:r>
                    <w:r>
                      <w:rPr>
                        <w:color w:val="221F1F"/>
                      </w:rPr>
                      <w:instrText xml:space="preserve"> PAGE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1ZGMwMzVkMDNkMTE4MWI3Y2VlZDMxOGQwYzY5OWMifQ=="/>
  </w:docVars>
  <w:rsids>
    <w:rsidRoot w:val="002B3B1C"/>
    <w:rsid w:val="000056E8"/>
    <w:rsid w:val="002B3B1C"/>
    <w:rsid w:val="003841E3"/>
    <w:rsid w:val="005B23A3"/>
    <w:rsid w:val="00BF6B36"/>
    <w:rsid w:val="00F41A7D"/>
    <w:rsid w:val="0A375F70"/>
    <w:rsid w:val="1D132B25"/>
    <w:rsid w:val="1D2934FD"/>
    <w:rsid w:val="22506B62"/>
    <w:rsid w:val="22AF272A"/>
    <w:rsid w:val="26891FC5"/>
    <w:rsid w:val="27EF5D7A"/>
    <w:rsid w:val="31077B2C"/>
    <w:rsid w:val="33EB6941"/>
    <w:rsid w:val="34A85E2E"/>
    <w:rsid w:val="35150A2C"/>
    <w:rsid w:val="36CF7FFC"/>
    <w:rsid w:val="3BE74675"/>
    <w:rsid w:val="3FA03621"/>
    <w:rsid w:val="41CE016A"/>
    <w:rsid w:val="49272586"/>
    <w:rsid w:val="4BBF2974"/>
    <w:rsid w:val="4F636BEA"/>
    <w:rsid w:val="55086D01"/>
    <w:rsid w:val="5864209E"/>
    <w:rsid w:val="5EDE6A27"/>
    <w:rsid w:val="5FE8350F"/>
    <w:rsid w:val="6E1114BD"/>
    <w:rsid w:val="70F81312"/>
    <w:rsid w:val="74411194"/>
    <w:rsid w:val="79DD6BF8"/>
    <w:rsid w:val="7E7442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zh-TW" w:bidi="ar-SA"/>
    </w:rPr>
  </w:style>
  <w:style w:type="paragraph" w:styleId="2">
    <w:name w:val="heading 1"/>
    <w:basedOn w:val="1"/>
    <w:next w:val="1"/>
    <w:qFormat/>
    <w:uiPriority w:val="9"/>
    <w:pPr>
      <w:spacing w:line="359" w:lineRule="exact"/>
      <w:ind w:left="7354" w:right="1696"/>
      <w:jc w:val="center"/>
      <w:outlineLvl w:val="0"/>
    </w:pPr>
    <w:rPr>
      <w:rFonts w:ascii="Microsoft YaHei UI" w:hAnsi="Microsoft YaHei UI" w:eastAsia="Microsoft YaHei UI" w:cs="Microsoft YaHei UI"/>
      <w:b/>
      <w:bCs/>
      <w:sz w:val="24"/>
      <w:szCs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24"/>
      <w:szCs w:val="24"/>
    </w:rPr>
  </w:style>
  <w:style w:type="paragraph" w:styleId="4">
    <w:name w:val="footer"/>
    <w:basedOn w:val="1"/>
    <w:link w:val="16"/>
    <w:unhideWhenUsed/>
    <w:qFormat/>
    <w:uiPriority w:val="99"/>
    <w:pPr>
      <w:tabs>
        <w:tab w:val="center" w:pos="4153"/>
        <w:tab w:val="right" w:pos="8306"/>
      </w:tabs>
      <w:snapToGrid w:val="0"/>
    </w:pPr>
    <w:rPr>
      <w:sz w:val="20"/>
      <w:szCs w:val="20"/>
    </w:rPr>
  </w:style>
  <w:style w:type="paragraph" w:styleId="5">
    <w:name w:val="header"/>
    <w:basedOn w:val="1"/>
    <w:link w:val="15"/>
    <w:unhideWhenUsed/>
    <w:qFormat/>
    <w:uiPriority w:val="99"/>
    <w:pPr>
      <w:tabs>
        <w:tab w:val="center" w:pos="4153"/>
        <w:tab w:val="right" w:pos="8306"/>
      </w:tabs>
      <w:snapToGrid w:val="0"/>
    </w:pPr>
    <w:rPr>
      <w:sz w:val="20"/>
      <w:szCs w:val="20"/>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qFormat/>
    <w:uiPriority w:val="10"/>
    <w:pPr>
      <w:spacing w:line="408" w:lineRule="exact"/>
      <w:ind w:left="1683" w:right="1696"/>
      <w:jc w:val="center"/>
    </w:pPr>
    <w:rPr>
      <w:b/>
      <w:bCs/>
      <w:sz w:val="36"/>
      <w:szCs w:val="36"/>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style>
  <w:style w:type="paragraph" w:customStyle="1" w:styleId="14">
    <w:name w:val="Table Paragraph"/>
    <w:basedOn w:val="1"/>
    <w:qFormat/>
    <w:uiPriority w:val="1"/>
  </w:style>
  <w:style w:type="character" w:customStyle="1" w:styleId="15">
    <w:name w:val="頁首 字元"/>
    <w:basedOn w:val="10"/>
    <w:link w:val="5"/>
    <w:qFormat/>
    <w:uiPriority w:val="99"/>
    <w:rPr>
      <w:rFonts w:ascii="Times New Roman" w:hAnsi="Times New Roman" w:eastAsia="Times New Roman" w:cs="Times New Roman"/>
      <w:sz w:val="20"/>
      <w:szCs w:val="20"/>
      <w:lang w:eastAsia="zh-TW"/>
    </w:rPr>
  </w:style>
  <w:style w:type="character" w:customStyle="1" w:styleId="16">
    <w:name w:val="頁尾 字元"/>
    <w:basedOn w:val="10"/>
    <w:link w:val="4"/>
    <w:qFormat/>
    <w:uiPriority w:val="99"/>
    <w:rPr>
      <w:rFonts w:ascii="Times New Roman" w:hAnsi="Times New Roman" w:eastAsia="Times New Roman" w:cs="Times New Roman"/>
      <w:sz w:val="20"/>
      <w:szCs w:val="20"/>
      <w:lang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D6DF67-8147-46BA-9EB8-AB35DD405567}">
  <ds:schemaRefs/>
</ds:datastoreItem>
</file>

<file path=docProps/app.xml><?xml version="1.0" encoding="utf-8"?>
<Properties xmlns="http://schemas.openxmlformats.org/officeDocument/2006/extended-properties" xmlns:vt="http://schemas.openxmlformats.org/officeDocument/2006/docPropsVTypes">
  <Template>Normal</Template>
  <Pages>2</Pages>
  <Words>1052</Words>
  <Characters>1105</Characters>
  <Lines>2</Lines>
  <Paragraphs>1</Paragraphs>
  <TotalTime>16</TotalTime>
  <ScaleCrop>false</ScaleCrop>
  <LinksUpToDate>false</LinksUpToDate>
  <CharactersWithSpaces>1110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2022-11-16T09:00:00Z</dcterms:created>
  <dc:creator>Ivan Yung</dc:creator>
  <cp:lastModifiedBy>万全～July</cp:lastModifiedBy>
  <dcterms:modified xsi:type="dcterms:W3CDTF">2022-11-24T11:09:45Z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LastSaved">
    <vt:filetime>2022-11-16T00:00:00Z</vt:filetime>
  </property>
  <property fmtid="{D5CDD505-2E9C-101B-9397-08002B2CF9AE}" pid="4" name="KSOProductBuildVer">
    <vt:lpwstr>2052-11.1.0.12763</vt:lpwstr>
  </property>
  <property fmtid="{D5CDD505-2E9C-101B-9397-08002B2CF9AE}" pid="5" name="ICV">
    <vt:lpwstr>90090AE5B42D450388CCE45806051E01</vt:lpwstr>
  </property>
</Properties>
</file>