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8454" w14:textId="77777777" w:rsidR="001F055E" w:rsidRPr="00BA745E" w:rsidRDefault="000E3BCD">
      <w:pPr>
        <w:pStyle w:val="Heading"/>
        <w:spacing w:after="0" w:line="240" w:lineRule="auto"/>
        <w:rPr>
          <w:rFonts w:ascii="微軟正黑體" w:eastAsia="微軟正黑體" w:hAnsi="微軟正黑體"/>
          <w:b/>
          <w:caps/>
          <w:sz w:val="16"/>
          <w:szCs w:val="16"/>
          <w:lang w:eastAsia="zh-TW"/>
        </w:rPr>
      </w:pPr>
      <w:r w:rsidRPr="00BA745E">
        <w:rPr>
          <w:rFonts w:ascii="微軟正黑體" w:eastAsia="微軟正黑體" w:hAnsi="微軟正黑體" w:cs="MSungHK-Xbold-B5pc-H-Identity-H" w:hint="eastAsia"/>
          <w:b/>
          <w:sz w:val="16"/>
          <w:szCs w:val="16"/>
          <w:lang w:eastAsia="zh-TW"/>
        </w:rPr>
        <w:t>附錄五</w:t>
      </w:r>
    </w:p>
    <w:p w14:paraId="630C4B2D" w14:textId="77777777" w:rsidR="001F055E" w:rsidRPr="00BA745E" w:rsidRDefault="000E3BCD" w:rsidP="000E3BCD">
      <w:pPr>
        <w:pStyle w:val="BodyText1"/>
        <w:spacing w:line="240" w:lineRule="auto"/>
        <w:jc w:val="center"/>
        <w:rPr>
          <w:rFonts w:ascii="微軟正黑體" w:eastAsia="微軟正黑體" w:hAnsi="微軟正黑體"/>
          <w:b/>
          <w:caps/>
          <w:color w:val="auto"/>
          <w:sz w:val="16"/>
          <w:szCs w:val="16"/>
          <w:lang w:eastAsia="zh-TW"/>
        </w:rPr>
      </w:pPr>
      <w:r w:rsidRPr="00BA745E">
        <w:rPr>
          <w:rFonts w:ascii="微軟正黑體" w:eastAsia="微軟正黑體" w:hAnsi="微軟正黑體" w:cs="MSungHK-Xbold-B5pc-H-Identity-H" w:hint="eastAsia"/>
          <w:b/>
          <w:sz w:val="16"/>
          <w:szCs w:val="16"/>
          <w:lang w:eastAsia="zh-TW"/>
        </w:rPr>
        <w:t>上市申請表格</w:t>
      </w:r>
    </w:p>
    <w:p w14:paraId="69ACF42F" w14:textId="77777777" w:rsidR="001F055E" w:rsidRPr="00BA745E" w:rsidRDefault="000E3BCD" w:rsidP="000E3BCD">
      <w:pPr>
        <w:pStyle w:val="BodyText1"/>
        <w:spacing w:line="240" w:lineRule="auto"/>
        <w:jc w:val="center"/>
        <w:rPr>
          <w:rFonts w:ascii="微軟正黑體" w:eastAsia="微軟正黑體" w:hAnsi="微軟正黑體"/>
          <w:b/>
          <w:caps/>
          <w:color w:val="auto"/>
          <w:sz w:val="16"/>
          <w:szCs w:val="16"/>
          <w:lang w:eastAsia="zh-TW"/>
        </w:rPr>
      </w:pPr>
      <w:r w:rsidRPr="00BA745E">
        <w:rPr>
          <w:rFonts w:ascii="微軟正黑體" w:eastAsia="微軟正黑體" w:hAnsi="微軟正黑體" w:cs="TimesNewRomanPS-Bold"/>
          <w:b/>
          <w:bCs/>
          <w:sz w:val="16"/>
          <w:szCs w:val="16"/>
          <w:lang w:eastAsia="zh-TW"/>
        </w:rPr>
        <w:t>F</w:t>
      </w:r>
      <w:r w:rsidRPr="00BA745E">
        <w:rPr>
          <w:rFonts w:ascii="微軟正黑體" w:eastAsia="微軟正黑體" w:hAnsi="微軟正黑體" w:cs="MSungHK-Xbold-B5pc-H-Identity-H" w:hint="eastAsia"/>
          <w:b/>
          <w:sz w:val="16"/>
          <w:szCs w:val="16"/>
          <w:lang w:eastAsia="zh-TW"/>
        </w:rPr>
        <w:t>表格</w:t>
      </w:r>
    </w:p>
    <w:p w14:paraId="2B208C10" w14:textId="77777777" w:rsidR="001F055E" w:rsidRPr="00BA745E" w:rsidRDefault="007F07FB" w:rsidP="000E3BCD">
      <w:pPr>
        <w:pStyle w:val="BodyText1"/>
        <w:spacing w:line="240" w:lineRule="auto"/>
        <w:jc w:val="center"/>
        <w:rPr>
          <w:rFonts w:ascii="微軟正黑體" w:eastAsia="微軟正黑體" w:hAnsi="微軟正黑體"/>
          <w:b/>
          <w:caps/>
          <w:color w:val="auto"/>
          <w:sz w:val="16"/>
          <w:szCs w:val="16"/>
        </w:rPr>
      </w:pPr>
      <w:r w:rsidRPr="00BA745E">
        <w:rPr>
          <w:rFonts w:ascii="微軟正黑體" w:eastAsia="微軟正黑體" w:hAnsi="微軟正黑體" w:cs="MSungHK-Xbold-B5pc-H-Identity-H" w:hint="eastAsia"/>
          <w:b/>
          <w:sz w:val="16"/>
          <w:szCs w:val="16"/>
          <w:lang w:eastAsia="zh-TW"/>
        </w:rPr>
        <w:t>GEM</w:t>
      </w:r>
    </w:p>
    <w:p w14:paraId="1AAA0540" w14:textId="77777777" w:rsidR="001F055E" w:rsidRPr="00BA745E" w:rsidRDefault="000E3BCD">
      <w:pPr>
        <w:pStyle w:val="Subhead2"/>
        <w:spacing w:line="240" w:lineRule="auto"/>
        <w:rPr>
          <w:rFonts w:ascii="微軟正黑體" w:eastAsia="微軟正黑體" w:hAnsi="微軟正黑體"/>
          <w:b/>
          <w:caps/>
          <w:sz w:val="16"/>
          <w:szCs w:val="16"/>
        </w:rPr>
      </w:pPr>
      <w:r w:rsidRPr="00BA745E">
        <w:rPr>
          <w:rFonts w:ascii="微軟正黑體" w:eastAsia="微軟正黑體" w:hAnsi="微軟正黑體" w:cs="MSungHK-Xbold-B5pc-H-Identity-H" w:hint="eastAsia"/>
          <w:b/>
          <w:sz w:val="16"/>
          <w:szCs w:val="16"/>
          <w:lang w:eastAsia="zh-TW"/>
        </w:rPr>
        <w:t>公司資料報表</w:t>
      </w:r>
    </w:p>
    <w:tbl>
      <w:tblPr>
        <w:tblW w:w="0" w:type="auto"/>
        <w:tblInd w:w="5387" w:type="dxa"/>
        <w:tblLayout w:type="fixed"/>
        <w:tblCellMar>
          <w:left w:w="28" w:type="dxa"/>
          <w:right w:w="28" w:type="dxa"/>
        </w:tblCellMar>
        <w:tblLook w:val="0000" w:firstRow="0" w:lastRow="0" w:firstColumn="0" w:lastColumn="0" w:noHBand="0" w:noVBand="0"/>
      </w:tblPr>
      <w:tblGrid>
        <w:gridCol w:w="1361"/>
        <w:gridCol w:w="2381"/>
      </w:tblGrid>
      <w:tr w:rsidR="001F055E" w:rsidRPr="00BA745E" w14:paraId="059D913D" w14:textId="77777777">
        <w:trPr>
          <w:cantSplit/>
        </w:trPr>
        <w:tc>
          <w:tcPr>
            <w:tcW w:w="1361" w:type="dxa"/>
          </w:tcPr>
          <w:p w14:paraId="07982E03" w14:textId="77777777" w:rsidR="001F055E" w:rsidRPr="00BA745E" w:rsidRDefault="002C1C4B">
            <w:pPr>
              <w:rPr>
                <w:rFonts w:ascii="微軟正黑體" w:eastAsia="微軟正黑體" w:hAnsi="微軟正黑體"/>
                <w:b/>
                <w:sz w:val="16"/>
                <w:szCs w:val="16"/>
              </w:rPr>
            </w:pPr>
            <w:r w:rsidRPr="00BA745E">
              <w:rPr>
                <w:rFonts w:ascii="微軟正黑體" w:eastAsia="微軟正黑體" w:hAnsi="微軟正黑體" w:hint="eastAsia"/>
                <w:b/>
                <w:sz w:val="16"/>
                <w:szCs w:val="16"/>
                <w:lang w:eastAsia="zh-TW"/>
              </w:rPr>
              <w:t>檔案編號</w:t>
            </w:r>
            <w:r w:rsidR="001F055E" w:rsidRPr="00BA745E">
              <w:rPr>
                <w:rFonts w:ascii="微軟正黑體" w:eastAsia="微軟正黑體" w:hAnsi="微軟正黑體"/>
                <w:b/>
                <w:sz w:val="16"/>
                <w:szCs w:val="16"/>
              </w:rPr>
              <w:t xml:space="preserve">: </w:t>
            </w:r>
          </w:p>
        </w:tc>
        <w:tc>
          <w:tcPr>
            <w:tcW w:w="2381" w:type="dxa"/>
            <w:tcBorders>
              <w:bottom w:val="single" w:sz="4" w:space="0" w:color="auto"/>
            </w:tcBorders>
          </w:tcPr>
          <w:p w14:paraId="7429E0AF" w14:textId="49C9FE1F" w:rsidR="001F055E" w:rsidRPr="00BA745E" w:rsidRDefault="00BA745E">
            <w:pPr>
              <w:jc w:val="both"/>
              <w:rPr>
                <w:rFonts w:ascii="微軟正黑體" w:eastAsia="微軟正黑體" w:hAnsi="微軟正黑體"/>
                <w:b/>
                <w:color w:val="0000FF"/>
                <w:sz w:val="16"/>
                <w:szCs w:val="16"/>
              </w:rPr>
            </w:pPr>
            <w:r w:rsidRPr="00BA745E">
              <w:rPr>
                <w:rFonts w:ascii="微軟正黑體" w:eastAsia="微軟正黑體" w:hAnsi="微軟正黑體" w:hint="eastAsia"/>
                <w:b/>
                <w:color w:val="0000FF"/>
                <w:sz w:val="16"/>
                <w:szCs w:val="16"/>
              </w:rPr>
              <w:t>不適用</w:t>
            </w:r>
          </w:p>
        </w:tc>
      </w:tr>
    </w:tbl>
    <w:p w14:paraId="08D987C9" w14:textId="77777777" w:rsidR="001F055E" w:rsidRPr="00BA745E" w:rsidRDefault="001F055E">
      <w:pPr>
        <w:pStyle w:val="Subhead2"/>
        <w:spacing w:line="240" w:lineRule="auto"/>
        <w:rPr>
          <w:rFonts w:ascii="微軟正黑體" w:eastAsia="微軟正黑體" w:hAnsi="微軟正黑體"/>
          <w:b/>
          <w:sz w:val="16"/>
          <w:szCs w:val="16"/>
        </w:rPr>
      </w:pPr>
    </w:p>
    <w:p w14:paraId="1C3AED75" w14:textId="77777777" w:rsidR="001F055E" w:rsidRPr="00BA745E" w:rsidRDefault="000E3BCD" w:rsidP="002C1C4B">
      <w:pPr>
        <w:widowControl w:val="0"/>
        <w:autoSpaceDE w:val="0"/>
        <w:autoSpaceDN w:val="0"/>
        <w:adjustRightInd w:val="0"/>
        <w:jc w:val="both"/>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t>香港交易及結算所有限公司及香港聯合交易所有限公司對本資料報表的內容概不負責，對其準確性或完整性亦不發表任何聲明，並明確表示概不對因本資料報表全部或任何部分內容而產生或因倚賴該等內容而引致的任何損失承擔任何責任。</w:t>
      </w:r>
    </w:p>
    <w:p w14:paraId="1BB46744" w14:textId="77777777" w:rsidR="000E3BCD" w:rsidRPr="00BA745E" w:rsidRDefault="000E3BCD" w:rsidP="002C1C4B">
      <w:pPr>
        <w:pStyle w:val="BodyText1"/>
        <w:spacing w:line="240" w:lineRule="auto"/>
        <w:ind w:left="18" w:right="-28"/>
        <w:rPr>
          <w:rFonts w:ascii="微軟正黑體" w:eastAsia="微軟正黑體" w:hAnsi="微軟正黑體"/>
          <w:color w:val="auto"/>
          <w:sz w:val="16"/>
          <w:szCs w:val="16"/>
          <w:lang w:eastAsia="zh-TW"/>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BA745E" w14:paraId="36B46E0E" w14:textId="77777777">
        <w:tc>
          <w:tcPr>
            <w:tcW w:w="2787" w:type="dxa"/>
          </w:tcPr>
          <w:p w14:paraId="72EA534C" w14:textId="77777777" w:rsidR="001F055E" w:rsidRPr="00BA745E" w:rsidRDefault="000E3BCD" w:rsidP="002C1C4B">
            <w:pPr>
              <w:pStyle w:val="BodyText1"/>
              <w:spacing w:line="240" w:lineRule="auto"/>
              <w:rPr>
                <w:rFonts w:ascii="微軟正黑體" w:eastAsia="微軟正黑體" w:hAnsi="微軟正黑體"/>
                <w:b/>
                <w:color w:val="auto"/>
                <w:sz w:val="16"/>
                <w:szCs w:val="16"/>
              </w:rPr>
            </w:pPr>
            <w:r w:rsidRPr="00BA745E">
              <w:rPr>
                <w:rFonts w:ascii="微軟正黑體" w:eastAsia="微軟正黑體" w:hAnsi="微軟正黑體" w:cs="MSungHK-Xbold-B5pc-H-Identity-H" w:hint="eastAsia"/>
                <w:sz w:val="16"/>
                <w:szCs w:val="16"/>
                <w:lang w:eastAsia="zh-TW"/>
              </w:rPr>
              <w:t>公司名稱：</w:t>
            </w:r>
          </w:p>
        </w:tc>
        <w:tc>
          <w:tcPr>
            <w:tcW w:w="6330" w:type="dxa"/>
          </w:tcPr>
          <w:p w14:paraId="228A8246" w14:textId="64ED1B0B" w:rsidR="001F055E" w:rsidRPr="00BA745E" w:rsidRDefault="00BA745E" w:rsidP="002C1C4B">
            <w:pPr>
              <w:pStyle w:val="BodyText1"/>
              <w:spacing w:line="240" w:lineRule="auto"/>
              <w:rPr>
                <w:rFonts w:ascii="微軟正黑體" w:eastAsia="微軟正黑體" w:hAnsi="微軟正黑體"/>
                <w:b/>
                <w:color w:val="0000FF"/>
                <w:sz w:val="16"/>
                <w:szCs w:val="16"/>
                <w:lang w:eastAsia="zh-TW"/>
              </w:rPr>
            </w:pPr>
            <w:r w:rsidRPr="00BA745E">
              <w:rPr>
                <w:rFonts w:ascii="微軟正黑體" w:eastAsia="微軟正黑體" w:hAnsi="微軟正黑體" w:hint="eastAsia"/>
                <w:b/>
                <w:color w:val="0000FF"/>
                <w:sz w:val="16"/>
                <w:szCs w:val="16"/>
                <w:lang w:eastAsia="zh-TW"/>
              </w:rPr>
              <w:t>所羅門環球控股有限公司</w:t>
            </w:r>
          </w:p>
        </w:tc>
      </w:tr>
      <w:tr w:rsidR="001F055E" w:rsidRPr="00BA745E" w14:paraId="62F5BAA5" w14:textId="77777777">
        <w:tc>
          <w:tcPr>
            <w:tcW w:w="2788" w:type="dxa"/>
          </w:tcPr>
          <w:p w14:paraId="42EED286" w14:textId="77777777" w:rsidR="001F055E" w:rsidRPr="00BA745E" w:rsidRDefault="001F055E" w:rsidP="002C1C4B">
            <w:pPr>
              <w:pStyle w:val="BodyText1"/>
              <w:spacing w:line="240" w:lineRule="auto"/>
              <w:rPr>
                <w:rFonts w:ascii="微軟正黑體" w:eastAsia="微軟正黑體" w:hAnsi="微軟正黑體"/>
                <w:b/>
                <w:color w:val="auto"/>
                <w:sz w:val="16"/>
                <w:szCs w:val="16"/>
                <w:lang w:eastAsia="zh-TW"/>
              </w:rPr>
            </w:pPr>
          </w:p>
        </w:tc>
        <w:tc>
          <w:tcPr>
            <w:tcW w:w="6330" w:type="dxa"/>
            <w:tcBorders>
              <w:top w:val="dotted" w:sz="2" w:space="0" w:color="auto"/>
            </w:tcBorders>
          </w:tcPr>
          <w:p w14:paraId="5F0F2470" w14:textId="77777777" w:rsidR="001F055E" w:rsidRPr="00BA745E" w:rsidRDefault="001F055E" w:rsidP="002C1C4B">
            <w:pPr>
              <w:pStyle w:val="BodyText1"/>
              <w:spacing w:line="240" w:lineRule="auto"/>
              <w:rPr>
                <w:rFonts w:ascii="微軟正黑體" w:eastAsia="微軟正黑體" w:hAnsi="微軟正黑體"/>
                <w:b/>
                <w:color w:val="0000FF"/>
                <w:sz w:val="16"/>
                <w:szCs w:val="16"/>
                <w:lang w:eastAsia="zh-TW"/>
              </w:rPr>
            </w:pPr>
          </w:p>
        </w:tc>
      </w:tr>
      <w:tr w:rsidR="001F055E" w:rsidRPr="00BA745E" w14:paraId="363D7F64" w14:textId="77777777">
        <w:tc>
          <w:tcPr>
            <w:tcW w:w="2788" w:type="dxa"/>
          </w:tcPr>
          <w:p w14:paraId="0806439B" w14:textId="77777777" w:rsidR="001F055E" w:rsidRPr="00BA745E" w:rsidRDefault="000E3BCD" w:rsidP="002C1C4B">
            <w:pPr>
              <w:pStyle w:val="BodyText1"/>
              <w:spacing w:line="240" w:lineRule="auto"/>
              <w:rPr>
                <w:rFonts w:ascii="微軟正黑體" w:eastAsia="微軟正黑體" w:hAnsi="微軟正黑體"/>
                <w:b/>
                <w:color w:val="auto"/>
                <w:sz w:val="16"/>
                <w:szCs w:val="16"/>
                <w:lang w:eastAsia="zh-TW"/>
              </w:rPr>
            </w:pPr>
            <w:r w:rsidRPr="00BA745E">
              <w:rPr>
                <w:rFonts w:ascii="微軟正黑體" w:eastAsia="微軟正黑體" w:hAnsi="微軟正黑體" w:cs="MSungHK-Xbold-B5pc-H-Identity-H" w:hint="eastAsia"/>
                <w:sz w:val="16"/>
                <w:szCs w:val="16"/>
                <w:lang w:eastAsia="zh-TW"/>
              </w:rPr>
              <w:t>證券代號（普通股）：</w:t>
            </w:r>
          </w:p>
        </w:tc>
        <w:tc>
          <w:tcPr>
            <w:tcW w:w="6330" w:type="dxa"/>
            <w:tcBorders>
              <w:bottom w:val="dotted" w:sz="2" w:space="0" w:color="auto"/>
            </w:tcBorders>
          </w:tcPr>
          <w:p w14:paraId="735C47DB" w14:textId="750E4D32" w:rsidR="001F055E" w:rsidRPr="00BA745E" w:rsidRDefault="00BA745E" w:rsidP="002C1C4B">
            <w:pPr>
              <w:pStyle w:val="BodyText1"/>
              <w:spacing w:line="240" w:lineRule="auto"/>
              <w:rPr>
                <w:rFonts w:ascii="微軟正黑體" w:eastAsia="微軟正黑體" w:hAnsi="微軟正黑體"/>
                <w:b/>
                <w:color w:val="0000FF"/>
                <w:sz w:val="16"/>
                <w:szCs w:val="16"/>
              </w:rPr>
            </w:pPr>
            <w:r w:rsidRPr="00BA745E">
              <w:rPr>
                <w:rFonts w:ascii="微軟正黑體" w:eastAsia="微軟正黑體" w:hAnsi="微軟正黑體"/>
                <w:b/>
                <w:color w:val="0000FF"/>
                <w:sz w:val="16"/>
                <w:szCs w:val="16"/>
              </w:rPr>
              <w:t>8133</w:t>
            </w:r>
          </w:p>
        </w:tc>
      </w:tr>
    </w:tbl>
    <w:p w14:paraId="704CE948" w14:textId="77777777" w:rsidR="001F055E" w:rsidRPr="00BA745E" w:rsidRDefault="001F055E" w:rsidP="002C1C4B">
      <w:pPr>
        <w:pStyle w:val="BodyText1"/>
        <w:spacing w:line="240" w:lineRule="auto"/>
        <w:rPr>
          <w:rFonts w:ascii="微軟正黑體" w:eastAsia="微軟正黑體" w:hAnsi="微軟正黑體"/>
          <w:color w:val="auto"/>
          <w:sz w:val="16"/>
          <w:szCs w:val="16"/>
        </w:rPr>
      </w:pPr>
    </w:p>
    <w:p w14:paraId="519E53B6" w14:textId="77777777" w:rsidR="001F055E" w:rsidRPr="00BA745E" w:rsidRDefault="000E3BCD" w:rsidP="002C1C4B">
      <w:pPr>
        <w:widowControl w:val="0"/>
        <w:autoSpaceDE w:val="0"/>
        <w:autoSpaceDN w:val="0"/>
        <w:adjustRightInd w:val="0"/>
        <w:jc w:val="both"/>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t>本資料報表列載若干有關上述在香港聯合交易所有限公司（「交易所」）</w:t>
      </w:r>
      <w:r w:rsidR="007F07FB" w:rsidRPr="00BA745E">
        <w:rPr>
          <w:rFonts w:ascii="微軟正黑體" w:eastAsia="微軟正黑體" w:hAnsi="微軟正黑體" w:cs="MSungHK-Light-B5pc-H-Identity-H"/>
          <w:sz w:val="16"/>
          <w:szCs w:val="16"/>
          <w:lang w:eastAsia="zh-TW"/>
        </w:rPr>
        <w:t>GEM</w:t>
      </w:r>
      <w:r w:rsidRPr="00BA745E">
        <w:rPr>
          <w:rFonts w:ascii="微軟正黑體" w:eastAsia="微軟正黑體" w:hAnsi="微軟正黑體" w:cs="MSungHK-Light-B5pc-H-Identity-H" w:hint="eastAsia"/>
          <w:sz w:val="16"/>
          <w:szCs w:val="16"/>
          <w:lang w:eastAsia="zh-TW"/>
        </w:rPr>
        <w:t>上市的公司（「該公司」）的資料。該等資料乃遵照香港聯合交易所有限公司《</w:t>
      </w:r>
      <w:r w:rsidR="007F07FB" w:rsidRPr="00BA745E">
        <w:rPr>
          <w:rFonts w:ascii="微軟正黑體" w:eastAsia="微軟正黑體" w:hAnsi="微軟正黑體" w:cs="MSungHK-Light-B5pc-H-Identity-H"/>
          <w:sz w:val="16"/>
          <w:szCs w:val="16"/>
          <w:lang w:eastAsia="zh-TW"/>
        </w:rPr>
        <w:t>GEM</w:t>
      </w:r>
      <w:r w:rsidRPr="00BA745E">
        <w:rPr>
          <w:rFonts w:ascii="微軟正黑體" w:eastAsia="微軟正黑體" w:hAnsi="微軟正黑體" w:cs="MSungHK-Light-B5pc-H-Identity-H" w:hint="eastAsia"/>
          <w:sz w:val="16"/>
          <w:szCs w:val="16"/>
          <w:lang w:eastAsia="zh-TW"/>
        </w:rPr>
        <w:t>證券上市規則》（「《</w:t>
      </w:r>
      <w:r w:rsidR="007F07FB" w:rsidRPr="00BA745E">
        <w:rPr>
          <w:rFonts w:ascii="微軟正黑體" w:eastAsia="微軟正黑體" w:hAnsi="微軟正黑體" w:cs="MSungHK-Light-B5pc-H-Identity-H"/>
          <w:sz w:val="16"/>
          <w:szCs w:val="16"/>
          <w:lang w:eastAsia="zh-TW"/>
        </w:rPr>
        <w:t>GEM</w:t>
      </w:r>
      <w:r w:rsidRPr="00BA745E">
        <w:rPr>
          <w:rFonts w:ascii="微軟正黑體" w:eastAsia="微軟正黑體" w:hAnsi="微軟正黑體" w:cs="MSungHK-Light-B5pc-H-Identity-H" w:hint="eastAsia"/>
          <w:sz w:val="16"/>
          <w:szCs w:val="16"/>
          <w:lang w:eastAsia="zh-TW"/>
        </w:rPr>
        <w:t>上市規則》」）的規定而提供，旨在向公眾提供有關該公司的資料。該等資料將會在互聯網的</w:t>
      </w:r>
      <w:r w:rsidR="007F07FB" w:rsidRPr="00BA745E">
        <w:rPr>
          <w:rFonts w:ascii="微軟正黑體" w:eastAsia="微軟正黑體" w:hAnsi="微軟正黑體" w:cs="MSungHK-Light-B5pc-H-Identity-H" w:hint="eastAsia"/>
          <w:sz w:val="16"/>
          <w:szCs w:val="16"/>
          <w:lang w:eastAsia="zh-TW"/>
        </w:rPr>
        <w:t>GEM</w:t>
      </w:r>
      <w:r w:rsidRPr="00BA745E">
        <w:rPr>
          <w:rFonts w:ascii="微軟正黑體" w:eastAsia="微軟正黑體" w:hAnsi="微軟正黑體" w:cs="MSungHK-Light-B5pc-H-Identity-H" w:hint="eastAsia"/>
          <w:sz w:val="16"/>
          <w:szCs w:val="16"/>
          <w:lang w:eastAsia="zh-TW"/>
        </w:rPr>
        <w:t>網頁展示。本資料報表不應視作有關該公司及</w:t>
      </w:r>
      <w:proofErr w:type="gramStart"/>
      <w:r w:rsidRPr="00BA745E">
        <w:rPr>
          <w:rFonts w:ascii="微軟正黑體" w:eastAsia="微軟正黑體" w:hAnsi="微軟正黑體" w:cs="MSungHK-Light-B5pc-H-Identity-H" w:hint="eastAsia"/>
          <w:sz w:val="16"/>
          <w:szCs w:val="16"/>
          <w:lang w:eastAsia="zh-TW"/>
        </w:rPr>
        <w:t>╱</w:t>
      </w:r>
      <w:proofErr w:type="gramEnd"/>
      <w:r w:rsidRPr="00BA745E">
        <w:rPr>
          <w:rFonts w:ascii="微軟正黑體" w:eastAsia="微軟正黑體" w:hAnsi="微軟正黑體" w:cs="MSungHK-Light-B5pc-H-Identity-H" w:hint="eastAsia"/>
          <w:sz w:val="16"/>
          <w:szCs w:val="16"/>
          <w:lang w:eastAsia="zh-TW"/>
        </w:rPr>
        <w:t>或其證券的完整資料概要。</w:t>
      </w:r>
    </w:p>
    <w:p w14:paraId="41FE3DF7" w14:textId="77777777" w:rsidR="000E3BCD" w:rsidRPr="00BA745E" w:rsidRDefault="000E3BCD" w:rsidP="000E3BCD">
      <w:pPr>
        <w:widowControl w:val="0"/>
        <w:autoSpaceDE w:val="0"/>
        <w:autoSpaceDN w:val="0"/>
        <w:adjustRightInd w:val="0"/>
        <w:rPr>
          <w:rFonts w:ascii="微軟正黑體" w:eastAsia="微軟正黑體" w:hAnsi="微軟正黑體" w:cs="MSungHK-Light-B5pc-H-Identity-H"/>
          <w:sz w:val="16"/>
          <w:szCs w:val="16"/>
          <w:lang w:eastAsia="zh-TW"/>
        </w:rPr>
      </w:pPr>
    </w:p>
    <w:p w14:paraId="519C0632" w14:textId="058673C0" w:rsidR="001F055E" w:rsidRPr="00BA745E" w:rsidRDefault="000E3BCD">
      <w:pPr>
        <w:pStyle w:val="BodyText1"/>
        <w:spacing w:line="240" w:lineRule="auto"/>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t>本報表的資料乃於</w:t>
      </w:r>
      <w:r w:rsidR="00BA745E" w:rsidRPr="00BA745E">
        <w:rPr>
          <w:rFonts w:ascii="微軟正黑體" w:eastAsia="微軟正黑體" w:hAnsi="微軟正黑體" w:hint="eastAsia"/>
          <w:color w:val="0000FF"/>
          <w:sz w:val="16"/>
          <w:szCs w:val="16"/>
          <w:u w:val="dotted"/>
        </w:rPr>
        <w:t>二零二三年</w:t>
      </w:r>
      <w:r w:rsidR="00BA745E" w:rsidRPr="00BA745E">
        <w:rPr>
          <w:rFonts w:ascii="微軟正黑體" w:eastAsia="微軟正黑體" w:hAnsi="微軟正黑體" w:hint="eastAsia"/>
          <w:color w:val="0000FF"/>
          <w:sz w:val="16"/>
          <w:szCs w:val="16"/>
          <w:u w:val="dotted"/>
        </w:rPr>
        <w:t>七</w:t>
      </w:r>
      <w:r w:rsidR="00BA745E" w:rsidRPr="00BA745E">
        <w:rPr>
          <w:rFonts w:ascii="微軟正黑體" w:eastAsia="微軟正黑體" w:hAnsi="微軟正黑體" w:hint="eastAsia"/>
          <w:color w:val="0000FF"/>
          <w:sz w:val="16"/>
          <w:szCs w:val="16"/>
          <w:u w:val="dotted"/>
        </w:rPr>
        <w:t>月十</w:t>
      </w:r>
      <w:r w:rsidR="00BA745E" w:rsidRPr="00BA745E">
        <w:rPr>
          <w:rFonts w:ascii="微軟正黑體" w:eastAsia="微軟正黑體" w:hAnsi="微軟正黑體" w:hint="eastAsia"/>
          <w:color w:val="0000FF"/>
          <w:sz w:val="16"/>
          <w:szCs w:val="16"/>
          <w:u w:val="dotted"/>
        </w:rPr>
        <w:t>四日</w:t>
      </w:r>
      <w:r w:rsidRPr="00BA745E">
        <w:rPr>
          <w:rFonts w:ascii="微軟正黑體" w:eastAsia="微軟正黑體" w:hAnsi="微軟正黑體" w:cs="MSungHK-Light-B5pc-H-Identity-H" w:hint="eastAsia"/>
          <w:sz w:val="16"/>
          <w:szCs w:val="16"/>
          <w:lang w:eastAsia="zh-TW"/>
        </w:rPr>
        <w:t>更新。</w:t>
      </w:r>
    </w:p>
    <w:p w14:paraId="69A6815B" w14:textId="77777777" w:rsidR="000E3BCD" w:rsidRPr="00BA745E" w:rsidRDefault="000E3BCD">
      <w:pPr>
        <w:pStyle w:val="BodyText1"/>
        <w:spacing w:line="240" w:lineRule="auto"/>
        <w:rPr>
          <w:rFonts w:ascii="微軟正黑體" w:eastAsia="微軟正黑體" w:hAnsi="微軟正黑體"/>
          <w:color w:val="auto"/>
          <w:sz w:val="16"/>
          <w:szCs w:val="16"/>
          <w:lang w:eastAsia="zh-TW"/>
        </w:rPr>
      </w:pPr>
    </w:p>
    <w:p w14:paraId="33BD6E0E" w14:textId="77777777" w:rsidR="001F055E" w:rsidRPr="00BA745E" w:rsidRDefault="001F055E">
      <w:pPr>
        <w:pStyle w:val="BodyText1"/>
        <w:keepNext/>
        <w:spacing w:line="240" w:lineRule="auto"/>
        <w:ind w:left="567" w:hanging="567"/>
        <w:rPr>
          <w:rFonts w:ascii="微軟正黑體" w:eastAsia="微軟正黑體" w:hAnsi="微軟正黑體"/>
          <w:b/>
          <w:color w:val="auto"/>
          <w:sz w:val="16"/>
          <w:szCs w:val="16"/>
          <w:u w:val="single"/>
        </w:rPr>
      </w:pPr>
      <w:r w:rsidRPr="00BA745E">
        <w:rPr>
          <w:rFonts w:ascii="微軟正黑體" w:eastAsia="微軟正黑體" w:hAnsi="微軟正黑體"/>
          <w:b/>
          <w:color w:val="auto"/>
          <w:sz w:val="16"/>
          <w:szCs w:val="16"/>
          <w:u w:val="single"/>
        </w:rPr>
        <w:t xml:space="preserve">A. </w:t>
      </w:r>
      <w:r w:rsidR="000E3BCD" w:rsidRPr="00BA745E">
        <w:rPr>
          <w:rFonts w:ascii="微軟正黑體" w:eastAsia="微軟正黑體" w:hAnsi="微軟正黑體" w:cs="MSungHK-Xbold-B5pc-H-Identity-H" w:hint="eastAsia"/>
          <w:b/>
          <w:sz w:val="16"/>
          <w:szCs w:val="16"/>
          <w:u w:val="single"/>
          <w:lang w:eastAsia="zh-TW"/>
        </w:rPr>
        <w:t>一般資料</w:t>
      </w:r>
    </w:p>
    <w:p w14:paraId="0533DB71" w14:textId="77777777" w:rsidR="001F055E" w:rsidRPr="00BA745E" w:rsidRDefault="001F055E">
      <w:pPr>
        <w:pStyle w:val="BodyText1"/>
        <w:keepNext/>
        <w:spacing w:line="240" w:lineRule="auto"/>
        <w:rPr>
          <w:rFonts w:ascii="微軟正黑體" w:eastAsia="微軟正黑體" w:hAnsi="微軟正黑體"/>
          <w:color w:val="auto"/>
          <w:sz w:val="16"/>
          <w:szCs w:val="16"/>
        </w:rPr>
      </w:pPr>
    </w:p>
    <w:tbl>
      <w:tblPr>
        <w:tblW w:w="8987" w:type="dxa"/>
        <w:tblInd w:w="142" w:type="dxa"/>
        <w:tblLayout w:type="fixed"/>
        <w:tblCellMar>
          <w:left w:w="28" w:type="dxa"/>
          <w:right w:w="28" w:type="dxa"/>
        </w:tblCellMar>
        <w:tblLook w:val="0000" w:firstRow="0" w:lastRow="0" w:firstColumn="0" w:lastColumn="0" w:noHBand="0" w:noVBand="0"/>
      </w:tblPr>
      <w:tblGrid>
        <w:gridCol w:w="2721"/>
        <w:gridCol w:w="6266"/>
      </w:tblGrid>
      <w:tr w:rsidR="001F055E" w:rsidRPr="00BA745E" w14:paraId="43D88BBB" w14:textId="77777777" w:rsidTr="00BA745E">
        <w:trPr>
          <w:cantSplit/>
        </w:trPr>
        <w:tc>
          <w:tcPr>
            <w:tcW w:w="2721" w:type="dxa"/>
          </w:tcPr>
          <w:p w14:paraId="3176350D"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註冊成立地點:</w:t>
            </w:r>
          </w:p>
        </w:tc>
        <w:tc>
          <w:tcPr>
            <w:tcW w:w="6266" w:type="dxa"/>
            <w:tcBorders>
              <w:bottom w:val="dotted" w:sz="2" w:space="0" w:color="auto"/>
            </w:tcBorders>
          </w:tcPr>
          <w:p w14:paraId="1EDDF3A4" w14:textId="55E4E5D8"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開曼群島</w:t>
            </w:r>
            <w:proofErr w:type="spellEnd"/>
          </w:p>
        </w:tc>
      </w:tr>
      <w:tr w:rsidR="001F055E" w:rsidRPr="00BA745E" w14:paraId="2FAF3B97" w14:textId="77777777" w:rsidTr="00BA745E">
        <w:trPr>
          <w:cantSplit/>
        </w:trPr>
        <w:tc>
          <w:tcPr>
            <w:tcW w:w="2721" w:type="dxa"/>
          </w:tcPr>
          <w:p w14:paraId="657564C4"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266" w:type="dxa"/>
          </w:tcPr>
          <w:p w14:paraId="63A79941"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4D2702E6" w14:textId="77777777" w:rsidTr="00BA745E">
        <w:trPr>
          <w:cantSplit/>
        </w:trPr>
        <w:tc>
          <w:tcPr>
            <w:tcW w:w="2721" w:type="dxa"/>
          </w:tcPr>
          <w:p w14:paraId="708DD5B0"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lang w:eastAsia="zh-TW"/>
              </w:rPr>
            </w:pPr>
            <w:r w:rsidRPr="00BA745E">
              <w:rPr>
                <w:rFonts w:ascii="微軟正黑體" w:eastAsia="微軟正黑體" w:hAnsi="微軟正黑體" w:cs="MSungHK-Light-B5pc-H-Identity-H" w:hint="eastAsia"/>
                <w:sz w:val="16"/>
                <w:szCs w:val="16"/>
                <w:lang w:eastAsia="zh-TW"/>
              </w:rPr>
              <w:t>在</w:t>
            </w:r>
            <w:r w:rsidR="007F07FB" w:rsidRPr="00BA745E">
              <w:rPr>
                <w:rFonts w:ascii="微軟正黑體" w:eastAsia="微軟正黑體" w:hAnsi="微軟正黑體" w:cs="MSungHK-Light-B5pc-H-Identity-H" w:hint="eastAsia"/>
                <w:sz w:val="16"/>
                <w:szCs w:val="16"/>
                <w:lang w:eastAsia="zh-TW"/>
              </w:rPr>
              <w:t>GEM</w:t>
            </w:r>
            <w:r w:rsidRPr="00BA745E">
              <w:rPr>
                <w:rFonts w:ascii="微軟正黑體" w:eastAsia="微軟正黑體" w:hAnsi="微軟正黑體" w:cs="MSungHK-Light-B5pc-H-Identity-H" w:hint="eastAsia"/>
                <w:sz w:val="16"/>
                <w:szCs w:val="16"/>
                <w:lang w:eastAsia="zh-TW"/>
              </w:rPr>
              <w:t>首次上市日期:</w:t>
            </w:r>
          </w:p>
        </w:tc>
        <w:tc>
          <w:tcPr>
            <w:tcW w:w="6266" w:type="dxa"/>
            <w:tcBorders>
              <w:bottom w:val="dotted" w:sz="2" w:space="0" w:color="auto"/>
            </w:tcBorders>
          </w:tcPr>
          <w:p w14:paraId="0C4BA5DF" w14:textId="495270CD"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二零一五年四月三十日</w:t>
            </w:r>
            <w:proofErr w:type="spellEnd"/>
          </w:p>
        </w:tc>
      </w:tr>
      <w:tr w:rsidR="001F055E" w:rsidRPr="00BA745E" w14:paraId="51FC8F0D" w14:textId="77777777" w:rsidTr="00BA745E">
        <w:trPr>
          <w:cantSplit/>
        </w:trPr>
        <w:tc>
          <w:tcPr>
            <w:tcW w:w="2721" w:type="dxa"/>
          </w:tcPr>
          <w:p w14:paraId="6CA715CE"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266" w:type="dxa"/>
          </w:tcPr>
          <w:p w14:paraId="60FC8163"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56D851B5" w14:textId="77777777" w:rsidTr="00BA745E">
        <w:trPr>
          <w:cantSplit/>
        </w:trPr>
        <w:tc>
          <w:tcPr>
            <w:tcW w:w="2721" w:type="dxa"/>
          </w:tcPr>
          <w:p w14:paraId="6108C8A0"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保薦人名稱</w:t>
            </w:r>
            <w:r w:rsidR="001F055E" w:rsidRPr="00BA745E">
              <w:rPr>
                <w:rFonts w:ascii="微軟正黑體" w:eastAsia="微軟正黑體" w:hAnsi="微軟正黑體"/>
                <w:color w:val="auto"/>
                <w:sz w:val="16"/>
                <w:szCs w:val="16"/>
              </w:rPr>
              <w:t>:</w:t>
            </w:r>
          </w:p>
        </w:tc>
        <w:tc>
          <w:tcPr>
            <w:tcW w:w="6266" w:type="dxa"/>
            <w:tcBorders>
              <w:bottom w:val="dotted" w:sz="2" w:space="0" w:color="auto"/>
            </w:tcBorders>
          </w:tcPr>
          <w:p w14:paraId="29059956" w14:textId="51CBB26C"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不適用</w:t>
            </w:r>
            <w:proofErr w:type="spellEnd"/>
          </w:p>
        </w:tc>
      </w:tr>
      <w:tr w:rsidR="001F055E" w:rsidRPr="00BA745E" w14:paraId="1B58AD00" w14:textId="77777777" w:rsidTr="00BA745E">
        <w:trPr>
          <w:cantSplit/>
        </w:trPr>
        <w:tc>
          <w:tcPr>
            <w:tcW w:w="2721" w:type="dxa"/>
          </w:tcPr>
          <w:p w14:paraId="43C361F3" w14:textId="77777777" w:rsidR="001F055E" w:rsidRPr="00BA745E" w:rsidRDefault="001F055E">
            <w:pPr>
              <w:pStyle w:val="BodyText1"/>
              <w:tabs>
                <w:tab w:val="clear" w:pos="567"/>
                <w:tab w:val="clear" w:pos="1134"/>
                <w:tab w:val="clear" w:pos="1701"/>
                <w:tab w:val="clear" w:pos="2268"/>
                <w:tab w:val="left" w:pos="4535"/>
              </w:tabs>
              <w:spacing w:line="240" w:lineRule="auto"/>
              <w:jc w:val="left"/>
              <w:rPr>
                <w:rFonts w:ascii="微軟正黑體" w:eastAsia="微軟正黑體" w:hAnsi="微軟正黑體"/>
                <w:color w:val="auto"/>
                <w:sz w:val="16"/>
                <w:szCs w:val="16"/>
              </w:rPr>
            </w:pPr>
          </w:p>
        </w:tc>
        <w:tc>
          <w:tcPr>
            <w:tcW w:w="6266" w:type="dxa"/>
          </w:tcPr>
          <w:p w14:paraId="39916EE9" w14:textId="77777777" w:rsidR="001F055E" w:rsidRPr="00BA745E" w:rsidRDefault="001F055E">
            <w:pPr>
              <w:pStyle w:val="BodyText1"/>
              <w:tabs>
                <w:tab w:val="clear" w:pos="567"/>
                <w:tab w:val="clear" w:pos="1134"/>
                <w:tab w:val="clear" w:pos="1701"/>
                <w:tab w:val="clear" w:pos="2268"/>
                <w:tab w:val="left" w:pos="4535"/>
              </w:tabs>
              <w:spacing w:line="240" w:lineRule="auto"/>
              <w:rPr>
                <w:rFonts w:ascii="微軟正黑體" w:eastAsia="微軟正黑體" w:hAnsi="微軟正黑體"/>
                <w:color w:val="0000FF"/>
                <w:sz w:val="16"/>
                <w:szCs w:val="16"/>
              </w:rPr>
            </w:pPr>
          </w:p>
        </w:tc>
      </w:tr>
      <w:tr w:rsidR="001F055E" w:rsidRPr="00BA745E" w14:paraId="63255B86" w14:textId="77777777" w:rsidTr="00BA745E">
        <w:trPr>
          <w:cantSplit/>
        </w:trPr>
        <w:tc>
          <w:tcPr>
            <w:tcW w:w="2721" w:type="dxa"/>
          </w:tcPr>
          <w:p w14:paraId="33F19000" w14:textId="77777777" w:rsidR="001F055E" w:rsidRPr="00BA745E" w:rsidRDefault="000E3BCD" w:rsidP="000E3BCD">
            <w:pPr>
              <w:widowControl w:val="0"/>
              <w:autoSpaceDE w:val="0"/>
              <w:autoSpaceDN w:val="0"/>
              <w:adjustRightInd w:val="0"/>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t>董事姓名（請列明董事的身份－執行、非執行或獨立非執行）:</w:t>
            </w:r>
          </w:p>
        </w:tc>
        <w:tc>
          <w:tcPr>
            <w:tcW w:w="6266" w:type="dxa"/>
            <w:tcBorders>
              <w:bottom w:val="dotted" w:sz="2" w:space="0" w:color="auto"/>
            </w:tcBorders>
          </w:tcPr>
          <w:p w14:paraId="41F7C5C0" w14:textId="77777777" w:rsidR="00BA745E" w:rsidRPr="00BA745E" w:rsidRDefault="00BA745E" w:rsidP="00BA745E">
            <w:pPr>
              <w:pStyle w:val="BodyText1"/>
              <w:tabs>
                <w:tab w:val="left" w:pos="4535"/>
              </w:tabs>
              <w:rPr>
                <w:rFonts w:ascii="微軟正黑體" w:eastAsia="微軟正黑體" w:hAnsi="微軟正黑體"/>
                <w:b/>
                <w:bCs/>
                <w:color w:val="0000FF"/>
                <w:sz w:val="16"/>
                <w:szCs w:val="16"/>
                <w:lang w:eastAsia="zh-TW"/>
              </w:rPr>
            </w:pPr>
            <w:r w:rsidRPr="00BA745E">
              <w:rPr>
                <w:rFonts w:ascii="微軟正黑體" w:eastAsia="微軟正黑體" w:hAnsi="微軟正黑體" w:hint="eastAsia"/>
                <w:b/>
                <w:bCs/>
                <w:color w:val="0000FF"/>
                <w:sz w:val="16"/>
                <w:szCs w:val="16"/>
                <w:lang w:eastAsia="zh-TW"/>
              </w:rPr>
              <w:t>執行董事</w:t>
            </w:r>
          </w:p>
          <w:p w14:paraId="596A1D08" w14:textId="77777777" w:rsidR="00BA745E" w:rsidRPr="00BA745E" w:rsidRDefault="00BA745E" w:rsidP="00BA745E">
            <w:pPr>
              <w:pStyle w:val="BodyText1"/>
              <w:tabs>
                <w:tab w:val="left" w:pos="4535"/>
              </w:tabs>
              <w:rPr>
                <w:rFonts w:ascii="微軟正黑體" w:eastAsia="微軟正黑體" w:hAnsi="微軟正黑體"/>
                <w:color w:val="0000FF"/>
                <w:sz w:val="16"/>
                <w:szCs w:val="16"/>
                <w:lang w:eastAsia="zh-TW"/>
              </w:rPr>
            </w:pPr>
            <w:r w:rsidRPr="00BA745E">
              <w:rPr>
                <w:rFonts w:ascii="微軟正黑體" w:eastAsia="微軟正黑體" w:hAnsi="微軟正黑體" w:hint="eastAsia"/>
                <w:color w:val="0000FF"/>
                <w:sz w:val="16"/>
                <w:szCs w:val="16"/>
                <w:lang w:eastAsia="zh-TW"/>
              </w:rPr>
              <w:t>胡蘭英</w:t>
            </w:r>
          </w:p>
          <w:p w14:paraId="56E8A448" w14:textId="77777777" w:rsidR="00BA745E" w:rsidRPr="00BA745E" w:rsidRDefault="00BA745E" w:rsidP="00BA745E">
            <w:pPr>
              <w:pStyle w:val="BodyText1"/>
              <w:tabs>
                <w:tab w:val="left" w:pos="4535"/>
              </w:tabs>
              <w:rPr>
                <w:rFonts w:ascii="微軟正黑體" w:eastAsia="微軟正黑體" w:hAnsi="微軟正黑體"/>
                <w:color w:val="0000FF"/>
                <w:sz w:val="16"/>
                <w:szCs w:val="16"/>
                <w:lang w:eastAsia="zh-TW"/>
              </w:rPr>
            </w:pPr>
            <w:r w:rsidRPr="00BA745E">
              <w:rPr>
                <w:rFonts w:ascii="微軟正黑體" w:eastAsia="微軟正黑體" w:hAnsi="微軟正黑體" w:hint="eastAsia"/>
                <w:color w:val="0000FF"/>
                <w:sz w:val="16"/>
                <w:szCs w:val="16"/>
                <w:lang w:eastAsia="zh-TW"/>
              </w:rPr>
              <w:t>尚睿森</w:t>
            </w:r>
          </w:p>
          <w:p w14:paraId="7B773E52" w14:textId="77777777" w:rsidR="00BA745E" w:rsidRPr="00BA745E" w:rsidRDefault="00BA745E" w:rsidP="00BA745E">
            <w:pPr>
              <w:pStyle w:val="BodyText1"/>
              <w:tabs>
                <w:tab w:val="left" w:pos="4535"/>
              </w:tabs>
              <w:rPr>
                <w:rFonts w:ascii="微軟正黑體" w:eastAsia="微軟正黑體" w:hAnsi="微軟正黑體" w:hint="eastAsia"/>
                <w:color w:val="0000FF"/>
                <w:sz w:val="16"/>
                <w:szCs w:val="16"/>
                <w:lang w:eastAsia="zh-TW"/>
              </w:rPr>
            </w:pPr>
          </w:p>
          <w:p w14:paraId="35F338F8" w14:textId="77777777" w:rsidR="00BA745E" w:rsidRPr="00BA745E" w:rsidRDefault="00BA745E" w:rsidP="00BA745E">
            <w:pPr>
              <w:pStyle w:val="BodyText1"/>
              <w:tabs>
                <w:tab w:val="left" w:pos="4535"/>
              </w:tabs>
              <w:rPr>
                <w:rFonts w:ascii="微軟正黑體" w:eastAsia="微軟正黑體" w:hAnsi="微軟正黑體"/>
                <w:b/>
                <w:bCs/>
                <w:color w:val="0000FF"/>
                <w:sz w:val="16"/>
                <w:szCs w:val="16"/>
                <w:lang w:eastAsia="zh-TW"/>
              </w:rPr>
            </w:pPr>
            <w:r w:rsidRPr="00BA745E">
              <w:rPr>
                <w:rFonts w:ascii="微軟正黑體" w:eastAsia="微軟正黑體" w:hAnsi="微軟正黑體" w:hint="eastAsia"/>
                <w:b/>
                <w:bCs/>
                <w:color w:val="0000FF"/>
                <w:sz w:val="16"/>
                <w:szCs w:val="16"/>
                <w:lang w:eastAsia="zh-TW"/>
              </w:rPr>
              <w:t>獨立非執行董事</w:t>
            </w:r>
          </w:p>
          <w:p w14:paraId="4EDD61A0" w14:textId="77777777" w:rsidR="00BA745E" w:rsidRPr="00BA745E" w:rsidRDefault="00BA745E" w:rsidP="00BA745E">
            <w:pPr>
              <w:pStyle w:val="BodyText1"/>
              <w:tabs>
                <w:tab w:val="left" w:pos="4535"/>
              </w:tabs>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梁淑蘭</w:t>
            </w:r>
            <w:proofErr w:type="spellEnd"/>
          </w:p>
          <w:p w14:paraId="1DF727AB" w14:textId="77777777" w:rsidR="00BA745E" w:rsidRPr="00BA745E" w:rsidRDefault="00BA745E" w:rsidP="00BA745E">
            <w:pPr>
              <w:pStyle w:val="BodyText1"/>
              <w:tabs>
                <w:tab w:val="left" w:pos="4535"/>
              </w:tabs>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袁慧敏</w:t>
            </w:r>
            <w:proofErr w:type="spellEnd"/>
          </w:p>
          <w:p w14:paraId="552E0FEA" w14:textId="2DB99E38" w:rsidR="001F055E" w:rsidRPr="00BA745E" w:rsidRDefault="00BA745E" w:rsidP="00BA745E">
            <w:pPr>
              <w:pStyle w:val="BodyText1"/>
              <w:tabs>
                <w:tab w:val="clear" w:pos="567"/>
                <w:tab w:val="clear" w:pos="1134"/>
                <w:tab w:val="clear" w:pos="1701"/>
                <w:tab w:val="clear" w:pos="2268"/>
                <w:tab w:val="left" w:pos="4535"/>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區瑞強</w:t>
            </w:r>
            <w:proofErr w:type="spellEnd"/>
          </w:p>
        </w:tc>
      </w:tr>
      <w:tr w:rsidR="001F055E" w:rsidRPr="00BA745E" w14:paraId="16D6E28E" w14:textId="77777777" w:rsidTr="00BA745E">
        <w:trPr>
          <w:cantSplit/>
        </w:trPr>
        <w:tc>
          <w:tcPr>
            <w:tcW w:w="2721" w:type="dxa"/>
          </w:tcPr>
          <w:p w14:paraId="2B350384" w14:textId="77777777" w:rsidR="001F055E" w:rsidRPr="00BA745E" w:rsidRDefault="001F055E">
            <w:pPr>
              <w:pStyle w:val="BodyText1"/>
              <w:tabs>
                <w:tab w:val="clear" w:pos="567"/>
                <w:tab w:val="clear" w:pos="1134"/>
                <w:tab w:val="clear" w:pos="1701"/>
                <w:tab w:val="clear" w:pos="2268"/>
                <w:tab w:val="left" w:pos="4535"/>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olor w:val="auto"/>
                <w:sz w:val="16"/>
                <w:szCs w:val="16"/>
              </w:rPr>
              <w:tab/>
            </w:r>
          </w:p>
        </w:tc>
        <w:tc>
          <w:tcPr>
            <w:tcW w:w="6266" w:type="dxa"/>
          </w:tcPr>
          <w:p w14:paraId="2BD49EA5" w14:textId="77777777" w:rsidR="001F055E" w:rsidRPr="00BA745E" w:rsidRDefault="001F055E">
            <w:pPr>
              <w:pStyle w:val="BodyText1"/>
              <w:tabs>
                <w:tab w:val="left" w:pos="4535"/>
              </w:tabs>
              <w:spacing w:line="240" w:lineRule="auto"/>
              <w:rPr>
                <w:rFonts w:ascii="微軟正黑體" w:eastAsia="微軟正黑體" w:hAnsi="微軟正黑體"/>
                <w:color w:val="0000FF"/>
                <w:sz w:val="16"/>
                <w:szCs w:val="16"/>
              </w:rPr>
            </w:pPr>
          </w:p>
        </w:tc>
      </w:tr>
      <w:tr w:rsidR="001F055E" w:rsidRPr="00BA745E" w14:paraId="7CF33DA5" w14:textId="77777777" w:rsidTr="00BA745E">
        <w:trPr>
          <w:cantSplit/>
          <w:trHeight w:val="845"/>
        </w:trPr>
        <w:tc>
          <w:tcPr>
            <w:tcW w:w="2721" w:type="dxa"/>
          </w:tcPr>
          <w:p w14:paraId="4CBE276B" w14:textId="77777777" w:rsidR="001F055E" w:rsidRPr="00BA745E" w:rsidRDefault="000E3BCD" w:rsidP="002C1C4B">
            <w:pPr>
              <w:widowControl w:val="0"/>
              <w:autoSpaceDE w:val="0"/>
              <w:autoSpaceDN w:val="0"/>
              <w:adjustRightInd w:val="0"/>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t>主要股東（定義見《</w:t>
            </w:r>
            <w:r w:rsidR="007F07FB" w:rsidRPr="00BA745E">
              <w:rPr>
                <w:rFonts w:ascii="微軟正黑體" w:eastAsia="微軟正黑體" w:hAnsi="微軟正黑體" w:cs="MSungHK-Light-B5pc-H-Identity-H" w:hint="eastAsia"/>
                <w:sz w:val="16"/>
                <w:szCs w:val="16"/>
                <w:lang w:eastAsia="zh-TW"/>
              </w:rPr>
              <w:t>GEM</w:t>
            </w:r>
            <w:r w:rsidRPr="00BA745E">
              <w:rPr>
                <w:rFonts w:ascii="微軟正黑體" w:eastAsia="微軟正黑體" w:hAnsi="微軟正黑體" w:cs="MSungHK-Light-B5pc-H-Identity-H" w:hint="eastAsia"/>
                <w:sz w:val="16"/>
                <w:szCs w:val="16"/>
                <w:lang w:eastAsia="zh-TW"/>
              </w:rPr>
              <w:t>上市規則》第</w:t>
            </w:r>
            <w:r w:rsidRPr="00BA745E">
              <w:rPr>
                <w:rFonts w:ascii="微軟正黑體" w:eastAsia="微軟正黑體" w:hAnsi="微軟正黑體" w:cs="TimesNewRomanPS"/>
                <w:sz w:val="16"/>
                <w:szCs w:val="16"/>
                <w:lang w:eastAsia="zh-TW"/>
              </w:rPr>
              <w:t xml:space="preserve">1.01 </w:t>
            </w:r>
            <w:r w:rsidRPr="00BA745E">
              <w:rPr>
                <w:rFonts w:ascii="微軟正黑體" w:eastAsia="微軟正黑體" w:hAnsi="微軟正黑體" w:cs="MSungHK-Light-B5pc-H-Identity-H" w:hint="eastAsia"/>
                <w:sz w:val="16"/>
                <w:szCs w:val="16"/>
                <w:lang w:eastAsia="zh-TW"/>
              </w:rPr>
              <w:t>條）的姓名</w:t>
            </w:r>
            <w:proofErr w:type="gramStart"/>
            <w:r w:rsidRPr="00BA745E">
              <w:rPr>
                <w:rFonts w:ascii="微軟正黑體" w:eastAsia="微軟正黑體" w:hAnsi="微軟正黑體" w:cs="MSungHK-Light-B5pc-H-Identity-H" w:hint="eastAsia"/>
                <w:sz w:val="16"/>
                <w:szCs w:val="16"/>
                <w:lang w:eastAsia="zh-TW"/>
              </w:rPr>
              <w:t>╱</w:t>
            </w:r>
            <w:proofErr w:type="gramEnd"/>
            <w:r w:rsidRPr="00BA745E">
              <w:rPr>
                <w:rFonts w:ascii="微軟正黑體" w:eastAsia="微軟正黑體" w:hAnsi="微軟正黑體" w:cs="MSungHK-Light-B5pc-H-Identity-H" w:hint="eastAsia"/>
                <w:sz w:val="16"/>
                <w:szCs w:val="16"/>
                <w:lang w:eastAsia="zh-TW"/>
              </w:rPr>
              <w:t>名稱及其各自於該公司的普通股及其他證券的權益:</w:t>
            </w:r>
          </w:p>
        </w:tc>
        <w:tc>
          <w:tcPr>
            <w:tcW w:w="6266" w:type="dxa"/>
            <w:tcBorders>
              <w:bottom w:val="dotted" w:sz="2" w:space="0" w:color="auto"/>
            </w:tcBorders>
          </w:tcPr>
          <w:tbl>
            <w:tblPr>
              <w:tblStyle w:val="a8"/>
              <w:tblW w:w="0" w:type="auto"/>
              <w:tblLayout w:type="fixed"/>
              <w:tblLook w:val="04A0" w:firstRow="1" w:lastRow="0" w:firstColumn="1" w:lastColumn="0" w:noHBand="0" w:noVBand="1"/>
            </w:tblPr>
            <w:tblGrid>
              <w:gridCol w:w="1920"/>
              <w:gridCol w:w="2213"/>
              <w:gridCol w:w="2067"/>
            </w:tblGrid>
            <w:tr w:rsidR="00BA745E" w:rsidRPr="00BA745E" w14:paraId="3BFFF5BA" w14:textId="77777777" w:rsidTr="00BA745E">
              <w:tc>
                <w:tcPr>
                  <w:tcW w:w="1920" w:type="dxa"/>
                </w:tcPr>
                <w:p w14:paraId="51FA9748" w14:textId="0DB8DE3F" w:rsidR="00BA745E" w:rsidRPr="00BA745E" w:rsidRDefault="00BA745E">
                  <w:pPr>
                    <w:pStyle w:val="BodyText1"/>
                    <w:tabs>
                      <w:tab w:val="left" w:pos="4535"/>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名稱</w:t>
                  </w:r>
                  <w:proofErr w:type="spellEnd"/>
                </w:p>
              </w:tc>
              <w:tc>
                <w:tcPr>
                  <w:tcW w:w="2213" w:type="dxa"/>
                </w:tcPr>
                <w:p w14:paraId="0C9AF95D" w14:textId="77777777" w:rsidR="00BA745E" w:rsidRPr="00BA745E" w:rsidRDefault="00BA745E" w:rsidP="00BA745E">
                  <w:pPr>
                    <w:pStyle w:val="BodyText1"/>
                    <w:tabs>
                      <w:tab w:val="left" w:pos="4535"/>
                    </w:tabs>
                    <w:jc w:val="right"/>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本公司股本中每</w:t>
                  </w:r>
                  <w:proofErr w:type="spellEnd"/>
                </w:p>
                <w:p w14:paraId="305D14F7" w14:textId="69F07C2D" w:rsidR="00BA745E" w:rsidRPr="00BA745E" w:rsidRDefault="00BA745E" w:rsidP="00BA745E">
                  <w:pPr>
                    <w:pStyle w:val="BodyText1"/>
                    <w:tabs>
                      <w:tab w:val="left" w:pos="4535"/>
                    </w:tabs>
                    <w:jc w:val="right"/>
                    <w:rPr>
                      <w:rFonts w:ascii="微軟正黑體" w:eastAsia="微軟正黑體" w:hAnsi="微軟正黑體"/>
                      <w:color w:val="0000FF"/>
                      <w:sz w:val="16"/>
                      <w:szCs w:val="16"/>
                    </w:rPr>
                  </w:pPr>
                  <w:r w:rsidRPr="00BA745E">
                    <w:rPr>
                      <w:rFonts w:ascii="微軟正黑體" w:eastAsia="微軟正黑體" w:hAnsi="微軟正黑體" w:hint="eastAsia"/>
                      <w:color w:val="0000FF"/>
                      <w:sz w:val="16"/>
                      <w:szCs w:val="16"/>
                    </w:rPr>
                    <w:t>股</w:t>
                  </w:r>
                  <w:r w:rsidRPr="00BA745E">
                    <w:rPr>
                      <w:rFonts w:ascii="微軟正黑體" w:eastAsia="微軟正黑體" w:hAnsi="微軟正黑體"/>
                      <w:color w:val="0000FF"/>
                      <w:sz w:val="16"/>
                      <w:szCs w:val="16"/>
                    </w:rPr>
                    <w:t xml:space="preserve"> 0.8 </w:t>
                  </w:r>
                  <w:proofErr w:type="spellStart"/>
                  <w:r w:rsidRPr="00BA745E">
                    <w:rPr>
                      <w:rFonts w:ascii="微軟正黑體" w:eastAsia="微軟正黑體" w:hAnsi="微軟正黑體"/>
                      <w:color w:val="0000FF"/>
                      <w:sz w:val="16"/>
                      <w:szCs w:val="16"/>
                    </w:rPr>
                    <w:t>港元的面值</w:t>
                  </w:r>
                  <w:proofErr w:type="spellEnd"/>
                </w:p>
                <w:p w14:paraId="7DFA19B3" w14:textId="77777777" w:rsidR="00BA745E" w:rsidRPr="00BA745E" w:rsidRDefault="00BA745E" w:rsidP="00BA745E">
                  <w:pPr>
                    <w:pStyle w:val="BodyText1"/>
                    <w:tabs>
                      <w:tab w:val="left" w:pos="4535"/>
                    </w:tabs>
                    <w:jc w:val="right"/>
                    <w:rPr>
                      <w:rFonts w:ascii="微軟正黑體" w:eastAsia="微軟正黑體" w:hAnsi="微軟正黑體"/>
                      <w:color w:val="0000FF"/>
                      <w:sz w:val="16"/>
                      <w:szCs w:val="16"/>
                    </w:rPr>
                  </w:pPr>
                  <w:proofErr w:type="spellStart"/>
                  <w:proofErr w:type="gramStart"/>
                  <w:r w:rsidRPr="00BA745E">
                    <w:rPr>
                      <w:rFonts w:ascii="微軟正黑體" w:eastAsia="微軟正黑體" w:hAnsi="微軟正黑體" w:hint="eastAsia"/>
                      <w:color w:val="0000FF"/>
                      <w:sz w:val="16"/>
                      <w:szCs w:val="16"/>
                    </w:rPr>
                    <w:t>股份</w:t>
                  </w:r>
                  <w:proofErr w:type="spellEnd"/>
                  <w:r w:rsidRPr="00BA745E">
                    <w:rPr>
                      <w:rFonts w:ascii="微軟正黑體" w:eastAsia="微軟正黑體" w:hAnsi="微軟正黑體"/>
                      <w:color w:val="0000FF"/>
                      <w:sz w:val="16"/>
                      <w:szCs w:val="16"/>
                    </w:rPr>
                    <w:t>(</w:t>
                  </w:r>
                  <w:proofErr w:type="gramEnd"/>
                  <w:r w:rsidRPr="00BA745E">
                    <w:rPr>
                      <w:rFonts w:ascii="微軟正黑體" w:eastAsia="微軟正黑體" w:hAnsi="微軟正黑體"/>
                      <w:color w:val="0000FF"/>
                      <w:sz w:val="16"/>
                      <w:szCs w:val="16"/>
                    </w:rPr>
                    <w:t>「股 份 」)</w:t>
                  </w:r>
                </w:p>
                <w:p w14:paraId="158A952D" w14:textId="7EB8DD49" w:rsidR="00BA745E" w:rsidRPr="00BA745E" w:rsidRDefault="00BA745E" w:rsidP="00BA745E">
                  <w:pPr>
                    <w:pStyle w:val="BodyText1"/>
                    <w:tabs>
                      <w:tab w:val="left" w:pos="4535"/>
                    </w:tabs>
                    <w:spacing w:line="240" w:lineRule="auto"/>
                    <w:jc w:val="right"/>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數目</w:t>
                  </w:r>
                  <w:proofErr w:type="spellEnd"/>
                </w:p>
              </w:tc>
              <w:tc>
                <w:tcPr>
                  <w:tcW w:w="2067" w:type="dxa"/>
                </w:tcPr>
                <w:p w14:paraId="0089A808" w14:textId="1448BE52" w:rsidR="00BA745E" w:rsidRPr="00BA745E" w:rsidRDefault="00BA745E" w:rsidP="00BA745E">
                  <w:pPr>
                    <w:pStyle w:val="BodyText1"/>
                    <w:tabs>
                      <w:tab w:val="left" w:pos="4535"/>
                    </w:tabs>
                    <w:spacing w:line="240" w:lineRule="auto"/>
                    <w:jc w:val="right"/>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股權權益百分比</w:t>
                  </w:r>
                  <w:proofErr w:type="spellEnd"/>
                </w:p>
              </w:tc>
            </w:tr>
            <w:tr w:rsidR="00BA745E" w:rsidRPr="00BA745E" w14:paraId="34171624" w14:textId="77777777" w:rsidTr="00BA745E">
              <w:tc>
                <w:tcPr>
                  <w:tcW w:w="1920" w:type="dxa"/>
                </w:tcPr>
                <w:p w14:paraId="6582AA99" w14:textId="64F211EA" w:rsidR="00BA745E" w:rsidRPr="00BA745E" w:rsidRDefault="00BA745E">
                  <w:pPr>
                    <w:pStyle w:val="BodyText1"/>
                    <w:tabs>
                      <w:tab w:val="left" w:pos="4535"/>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方金火</w:t>
                  </w:r>
                  <w:proofErr w:type="spellEnd"/>
                </w:p>
              </w:tc>
              <w:tc>
                <w:tcPr>
                  <w:tcW w:w="2213" w:type="dxa"/>
                </w:tcPr>
                <w:p w14:paraId="60D7A691" w14:textId="08D148EE" w:rsidR="00BA745E" w:rsidRPr="00BA745E" w:rsidRDefault="00BA745E" w:rsidP="00BA745E">
                  <w:pPr>
                    <w:pStyle w:val="BodyText1"/>
                    <w:tabs>
                      <w:tab w:val="left" w:pos="4535"/>
                    </w:tabs>
                    <w:spacing w:line="240" w:lineRule="auto"/>
                    <w:jc w:val="right"/>
                    <w:rPr>
                      <w:rFonts w:ascii="微軟正黑體" w:eastAsia="微軟正黑體" w:hAnsi="微軟正黑體" w:hint="eastAsia"/>
                      <w:color w:val="0000FF"/>
                      <w:sz w:val="16"/>
                      <w:szCs w:val="16"/>
                      <w:lang w:eastAsia="zh-TW"/>
                    </w:rPr>
                  </w:pPr>
                  <w:r w:rsidRPr="00BA745E">
                    <w:rPr>
                      <w:rFonts w:ascii="微軟正黑體" w:eastAsia="微軟正黑體" w:hAnsi="微軟正黑體" w:hint="eastAsia"/>
                      <w:color w:val="0000FF"/>
                      <w:sz w:val="16"/>
                      <w:szCs w:val="16"/>
                      <w:lang w:eastAsia="zh-TW"/>
                    </w:rPr>
                    <w:t>2</w:t>
                  </w:r>
                  <w:r w:rsidRPr="00BA745E">
                    <w:rPr>
                      <w:rFonts w:ascii="微軟正黑體" w:eastAsia="微軟正黑體" w:hAnsi="微軟正黑體"/>
                      <w:color w:val="0000FF"/>
                      <w:sz w:val="16"/>
                      <w:szCs w:val="16"/>
                      <w:lang w:eastAsia="zh-TW"/>
                    </w:rPr>
                    <w:t>,661,150</w:t>
                  </w:r>
                </w:p>
              </w:tc>
              <w:tc>
                <w:tcPr>
                  <w:tcW w:w="2067" w:type="dxa"/>
                </w:tcPr>
                <w:p w14:paraId="4C1DF399" w14:textId="4185F5EF" w:rsidR="00BA745E" w:rsidRPr="00BA745E" w:rsidRDefault="00BA745E" w:rsidP="00BA745E">
                  <w:pPr>
                    <w:pStyle w:val="BodyText1"/>
                    <w:tabs>
                      <w:tab w:val="left" w:pos="4535"/>
                    </w:tabs>
                    <w:spacing w:line="240" w:lineRule="auto"/>
                    <w:jc w:val="right"/>
                    <w:rPr>
                      <w:rFonts w:ascii="微軟正黑體" w:eastAsia="微軟正黑體" w:hAnsi="微軟正黑體" w:hint="eastAsia"/>
                      <w:color w:val="0000FF"/>
                      <w:sz w:val="16"/>
                      <w:szCs w:val="16"/>
                      <w:lang w:eastAsia="zh-TW"/>
                    </w:rPr>
                  </w:pPr>
                  <w:r w:rsidRPr="00BA745E">
                    <w:rPr>
                      <w:rFonts w:ascii="微軟正黑體" w:eastAsia="微軟正黑體" w:hAnsi="微軟正黑體" w:hint="eastAsia"/>
                      <w:color w:val="0000FF"/>
                      <w:sz w:val="16"/>
                      <w:szCs w:val="16"/>
                      <w:lang w:eastAsia="zh-TW"/>
                    </w:rPr>
                    <w:t>1</w:t>
                  </w:r>
                  <w:r w:rsidRPr="00BA745E">
                    <w:rPr>
                      <w:rFonts w:ascii="微軟正黑體" w:eastAsia="微軟正黑體" w:hAnsi="微軟正黑體"/>
                      <w:color w:val="0000FF"/>
                      <w:sz w:val="16"/>
                      <w:szCs w:val="16"/>
                      <w:lang w:eastAsia="zh-TW"/>
                    </w:rPr>
                    <w:t>0.45%</w:t>
                  </w:r>
                </w:p>
              </w:tc>
            </w:tr>
            <w:tr w:rsidR="00BA745E" w:rsidRPr="00BA745E" w14:paraId="3C2B2FF4" w14:textId="77777777" w:rsidTr="00BA745E">
              <w:tc>
                <w:tcPr>
                  <w:tcW w:w="1920" w:type="dxa"/>
                </w:tcPr>
                <w:p w14:paraId="74B92995" w14:textId="500BA61D" w:rsidR="00BA745E" w:rsidRPr="00BA745E" w:rsidRDefault="00BA745E">
                  <w:pPr>
                    <w:pStyle w:val="BodyText1"/>
                    <w:tabs>
                      <w:tab w:val="left" w:pos="4535"/>
                    </w:tabs>
                    <w:spacing w:line="240" w:lineRule="auto"/>
                    <w:rPr>
                      <w:rFonts w:ascii="微軟正黑體" w:eastAsia="微軟正黑體" w:hAnsi="微軟正黑體"/>
                      <w:color w:val="0000FF"/>
                      <w:sz w:val="16"/>
                      <w:szCs w:val="16"/>
                    </w:rPr>
                  </w:pPr>
                  <w:r w:rsidRPr="00BA745E">
                    <w:rPr>
                      <w:rFonts w:ascii="微軟正黑體" w:eastAsia="微軟正黑體" w:hAnsi="微軟正黑體" w:hint="eastAsia"/>
                      <w:color w:val="0000FF"/>
                      <w:sz w:val="16"/>
                      <w:szCs w:val="16"/>
                      <w:lang w:eastAsia="zh-TW"/>
                    </w:rPr>
                    <w:t>胡</w:t>
                  </w:r>
                  <w:r w:rsidRPr="00BA745E">
                    <w:rPr>
                      <w:rFonts w:ascii="微軟正黑體" w:eastAsia="微軟正黑體" w:hAnsi="微軟正黑體" w:hint="eastAsia"/>
                      <w:color w:val="0000FF"/>
                      <w:sz w:val="16"/>
                      <w:szCs w:val="16"/>
                      <w:lang w:eastAsia="zh-TW"/>
                    </w:rPr>
                    <w:t>蘭英</w:t>
                  </w:r>
                </w:p>
              </w:tc>
              <w:tc>
                <w:tcPr>
                  <w:tcW w:w="2213" w:type="dxa"/>
                </w:tcPr>
                <w:p w14:paraId="7E7D3668" w14:textId="089F4697" w:rsidR="00BA745E" w:rsidRPr="00BA745E" w:rsidRDefault="00BA745E" w:rsidP="00BA745E">
                  <w:pPr>
                    <w:pStyle w:val="BodyText1"/>
                    <w:tabs>
                      <w:tab w:val="left" w:pos="4535"/>
                    </w:tabs>
                    <w:spacing w:line="240" w:lineRule="auto"/>
                    <w:jc w:val="right"/>
                    <w:rPr>
                      <w:rFonts w:ascii="微軟正黑體" w:eastAsia="微軟正黑體" w:hAnsi="微軟正黑體" w:hint="eastAsia"/>
                      <w:color w:val="0000FF"/>
                      <w:sz w:val="16"/>
                      <w:szCs w:val="16"/>
                      <w:lang w:eastAsia="zh-TW"/>
                    </w:rPr>
                  </w:pPr>
                  <w:r w:rsidRPr="00BA745E">
                    <w:rPr>
                      <w:rFonts w:ascii="微軟正黑體" w:eastAsia="微軟正黑體" w:hAnsi="微軟正黑體" w:hint="eastAsia"/>
                      <w:color w:val="0000FF"/>
                      <w:sz w:val="16"/>
                      <w:szCs w:val="16"/>
                      <w:lang w:eastAsia="zh-TW"/>
                    </w:rPr>
                    <w:t>1</w:t>
                  </w:r>
                  <w:r w:rsidRPr="00BA745E">
                    <w:rPr>
                      <w:rFonts w:ascii="微軟正黑體" w:eastAsia="微軟正黑體" w:hAnsi="微軟正黑體"/>
                      <w:color w:val="0000FF"/>
                      <w:sz w:val="16"/>
                      <w:szCs w:val="16"/>
                      <w:lang w:eastAsia="zh-TW"/>
                    </w:rPr>
                    <w:t>,547,500</w:t>
                  </w:r>
                </w:p>
              </w:tc>
              <w:tc>
                <w:tcPr>
                  <w:tcW w:w="2067" w:type="dxa"/>
                </w:tcPr>
                <w:p w14:paraId="249D2899" w14:textId="62F4C24E" w:rsidR="00BA745E" w:rsidRPr="00BA745E" w:rsidRDefault="00BA745E" w:rsidP="00BA745E">
                  <w:pPr>
                    <w:pStyle w:val="BodyText1"/>
                    <w:tabs>
                      <w:tab w:val="left" w:pos="4535"/>
                    </w:tabs>
                    <w:spacing w:line="240" w:lineRule="auto"/>
                    <w:jc w:val="right"/>
                    <w:rPr>
                      <w:rFonts w:ascii="微軟正黑體" w:eastAsia="微軟正黑體" w:hAnsi="微軟正黑體" w:hint="eastAsia"/>
                      <w:color w:val="0000FF"/>
                      <w:sz w:val="16"/>
                      <w:szCs w:val="16"/>
                      <w:lang w:eastAsia="zh-TW"/>
                    </w:rPr>
                  </w:pPr>
                  <w:r w:rsidRPr="00BA745E">
                    <w:rPr>
                      <w:rFonts w:ascii="微軟正黑體" w:eastAsia="微軟正黑體" w:hAnsi="微軟正黑體" w:hint="eastAsia"/>
                      <w:color w:val="0000FF"/>
                      <w:sz w:val="16"/>
                      <w:szCs w:val="16"/>
                      <w:lang w:eastAsia="zh-TW"/>
                    </w:rPr>
                    <w:t>6</w:t>
                  </w:r>
                  <w:r w:rsidRPr="00BA745E">
                    <w:rPr>
                      <w:rFonts w:ascii="微軟正黑體" w:eastAsia="微軟正黑體" w:hAnsi="微軟正黑體"/>
                      <w:color w:val="0000FF"/>
                      <w:sz w:val="16"/>
                      <w:szCs w:val="16"/>
                      <w:lang w:eastAsia="zh-TW"/>
                    </w:rPr>
                    <w:t>.04%</w:t>
                  </w:r>
                </w:p>
              </w:tc>
            </w:tr>
          </w:tbl>
          <w:p w14:paraId="35FB18CD" w14:textId="35D085C4" w:rsidR="001F055E" w:rsidRPr="00BA745E" w:rsidRDefault="001F055E">
            <w:pPr>
              <w:pStyle w:val="BodyText1"/>
              <w:tabs>
                <w:tab w:val="left" w:pos="4535"/>
              </w:tabs>
              <w:spacing w:line="240" w:lineRule="auto"/>
              <w:rPr>
                <w:rFonts w:ascii="微軟正黑體" w:eastAsia="微軟正黑體" w:hAnsi="微軟正黑體"/>
                <w:color w:val="0000FF"/>
                <w:sz w:val="16"/>
                <w:szCs w:val="16"/>
              </w:rPr>
            </w:pPr>
          </w:p>
        </w:tc>
      </w:tr>
      <w:tr w:rsidR="001F055E" w:rsidRPr="00BA745E" w14:paraId="2B8E1CC4" w14:textId="77777777" w:rsidTr="00BA745E">
        <w:trPr>
          <w:cantSplit/>
        </w:trPr>
        <w:tc>
          <w:tcPr>
            <w:tcW w:w="2721" w:type="dxa"/>
          </w:tcPr>
          <w:p w14:paraId="1A90E698" w14:textId="77777777" w:rsidR="001F055E" w:rsidRPr="00BA745E" w:rsidRDefault="001F055E">
            <w:pPr>
              <w:pStyle w:val="BodyText1"/>
              <w:tabs>
                <w:tab w:val="left" w:pos="4535"/>
              </w:tabs>
              <w:spacing w:line="240" w:lineRule="auto"/>
              <w:jc w:val="left"/>
              <w:rPr>
                <w:rFonts w:ascii="微軟正黑體" w:eastAsia="微軟正黑體" w:hAnsi="微軟正黑體"/>
                <w:color w:val="auto"/>
                <w:sz w:val="16"/>
                <w:szCs w:val="16"/>
              </w:rPr>
            </w:pPr>
          </w:p>
        </w:tc>
        <w:tc>
          <w:tcPr>
            <w:tcW w:w="6266" w:type="dxa"/>
          </w:tcPr>
          <w:p w14:paraId="43EB0E3D" w14:textId="77777777" w:rsidR="001F055E" w:rsidRPr="00BA745E" w:rsidRDefault="001F055E">
            <w:pPr>
              <w:pStyle w:val="BodyText1"/>
              <w:tabs>
                <w:tab w:val="left" w:pos="4535"/>
              </w:tabs>
              <w:spacing w:line="240" w:lineRule="auto"/>
              <w:rPr>
                <w:rFonts w:ascii="微軟正黑體" w:eastAsia="微軟正黑體" w:hAnsi="微軟正黑體"/>
                <w:color w:val="0000FF"/>
                <w:sz w:val="16"/>
                <w:szCs w:val="16"/>
              </w:rPr>
            </w:pPr>
          </w:p>
        </w:tc>
      </w:tr>
      <w:tr w:rsidR="001F055E" w:rsidRPr="00BA745E" w14:paraId="2D744753" w14:textId="77777777" w:rsidTr="00BA745E">
        <w:trPr>
          <w:cantSplit/>
          <w:trHeight w:val="579"/>
        </w:trPr>
        <w:tc>
          <w:tcPr>
            <w:tcW w:w="2721" w:type="dxa"/>
          </w:tcPr>
          <w:p w14:paraId="05F2668B" w14:textId="77777777" w:rsidR="001F055E" w:rsidRPr="00BA745E" w:rsidRDefault="000E3BCD" w:rsidP="002C1C4B">
            <w:pPr>
              <w:widowControl w:val="0"/>
              <w:autoSpaceDE w:val="0"/>
              <w:autoSpaceDN w:val="0"/>
              <w:adjustRightInd w:val="0"/>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lastRenderedPageBreak/>
              <w:t>在本交易所</w:t>
            </w:r>
            <w:r w:rsidR="007F07FB" w:rsidRPr="00BA745E">
              <w:rPr>
                <w:rFonts w:ascii="微軟正黑體" w:eastAsia="微軟正黑體" w:hAnsi="微軟正黑體" w:cs="MSungHK-Light-B5pc-H-Identity-H" w:hint="eastAsia"/>
                <w:sz w:val="16"/>
                <w:szCs w:val="16"/>
                <w:lang w:eastAsia="zh-TW"/>
              </w:rPr>
              <w:t>GEM</w:t>
            </w:r>
            <w:r w:rsidRPr="00BA745E">
              <w:rPr>
                <w:rFonts w:ascii="微軟正黑體" w:eastAsia="微軟正黑體" w:hAnsi="微軟正黑體" w:cs="MSungHK-Light-B5pc-H-Identity-H" w:hint="eastAsia"/>
                <w:sz w:val="16"/>
                <w:szCs w:val="16"/>
                <w:lang w:eastAsia="zh-TW"/>
              </w:rPr>
              <w:t>或主板上市而與該公司屬同一集團的公司的名稱:</w:t>
            </w:r>
          </w:p>
        </w:tc>
        <w:tc>
          <w:tcPr>
            <w:tcW w:w="6266" w:type="dxa"/>
            <w:tcBorders>
              <w:bottom w:val="dotted" w:sz="2" w:space="0" w:color="auto"/>
            </w:tcBorders>
          </w:tcPr>
          <w:p w14:paraId="3F54A615" w14:textId="22207741" w:rsidR="001F055E" w:rsidRPr="00BA745E" w:rsidRDefault="00BA745E">
            <w:pPr>
              <w:pStyle w:val="BodyText1"/>
              <w:tabs>
                <w:tab w:val="left" w:pos="4535"/>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不適用</w:t>
            </w:r>
            <w:proofErr w:type="spellEnd"/>
          </w:p>
        </w:tc>
      </w:tr>
      <w:tr w:rsidR="001F055E" w:rsidRPr="00BA745E" w14:paraId="016ECE52" w14:textId="77777777" w:rsidTr="00F340F1">
        <w:trPr>
          <w:cantSplit/>
          <w:trHeight w:hRule="exact" w:val="113"/>
        </w:trPr>
        <w:tc>
          <w:tcPr>
            <w:tcW w:w="2721" w:type="dxa"/>
          </w:tcPr>
          <w:p w14:paraId="60E110DE"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266" w:type="dxa"/>
          </w:tcPr>
          <w:p w14:paraId="35510D0F"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0DD297CE" w14:textId="77777777" w:rsidTr="00BA745E">
        <w:trPr>
          <w:cantSplit/>
        </w:trPr>
        <w:tc>
          <w:tcPr>
            <w:tcW w:w="2721" w:type="dxa"/>
          </w:tcPr>
          <w:p w14:paraId="12EDD969"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財政年度結算日期:</w:t>
            </w:r>
          </w:p>
        </w:tc>
        <w:tc>
          <w:tcPr>
            <w:tcW w:w="6266" w:type="dxa"/>
            <w:tcBorders>
              <w:bottom w:val="dotted" w:sz="2" w:space="0" w:color="auto"/>
            </w:tcBorders>
          </w:tcPr>
          <w:p w14:paraId="49BA5EC5" w14:textId="1A640FC3"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十二月三十一日</w:t>
            </w:r>
            <w:proofErr w:type="spellEnd"/>
          </w:p>
        </w:tc>
      </w:tr>
      <w:tr w:rsidR="001F055E" w:rsidRPr="00BA745E" w14:paraId="090D355C" w14:textId="77777777" w:rsidTr="00F340F1">
        <w:trPr>
          <w:cantSplit/>
          <w:trHeight w:hRule="exact" w:val="113"/>
        </w:trPr>
        <w:tc>
          <w:tcPr>
            <w:tcW w:w="2721" w:type="dxa"/>
          </w:tcPr>
          <w:p w14:paraId="631668BD"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266" w:type="dxa"/>
          </w:tcPr>
          <w:p w14:paraId="6DBD0F9F"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6D67F6C6" w14:textId="77777777" w:rsidTr="00BA745E">
        <w:trPr>
          <w:cantSplit/>
        </w:trPr>
        <w:tc>
          <w:tcPr>
            <w:tcW w:w="2721" w:type="dxa"/>
          </w:tcPr>
          <w:p w14:paraId="5AC4C1CB"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註冊地址</w:t>
            </w:r>
            <w:r w:rsidR="001F055E" w:rsidRPr="00BA745E">
              <w:rPr>
                <w:rFonts w:ascii="微軟正黑體" w:eastAsia="微軟正黑體" w:hAnsi="微軟正黑體"/>
                <w:color w:val="auto"/>
                <w:sz w:val="16"/>
                <w:szCs w:val="16"/>
              </w:rPr>
              <w:t>:</w:t>
            </w:r>
          </w:p>
        </w:tc>
        <w:tc>
          <w:tcPr>
            <w:tcW w:w="6266" w:type="dxa"/>
            <w:tcBorders>
              <w:bottom w:val="dotted" w:sz="2" w:space="0" w:color="auto"/>
            </w:tcBorders>
          </w:tcPr>
          <w:p w14:paraId="252AE171" w14:textId="3033AE76" w:rsidR="00BA745E" w:rsidRPr="00BA745E" w:rsidRDefault="00BA745E" w:rsidP="00BA745E">
            <w:pPr>
              <w:pStyle w:val="BodyText1"/>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Cricket Square, Hutchins Drive</w:t>
            </w:r>
          </w:p>
          <w:p w14:paraId="79176ECF" w14:textId="77777777" w:rsidR="00BA745E" w:rsidRPr="00BA745E" w:rsidRDefault="00BA745E" w:rsidP="00BA745E">
            <w:pPr>
              <w:pStyle w:val="BodyText1"/>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P.O. Box 2681</w:t>
            </w:r>
          </w:p>
          <w:p w14:paraId="1302F556" w14:textId="77777777" w:rsidR="00BA745E" w:rsidRPr="00BA745E" w:rsidRDefault="00BA745E" w:rsidP="00BA745E">
            <w:pPr>
              <w:pStyle w:val="BodyText1"/>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Grand Cayman</w:t>
            </w:r>
          </w:p>
          <w:p w14:paraId="738A9AB6" w14:textId="77777777" w:rsidR="00BA745E" w:rsidRPr="00BA745E" w:rsidRDefault="00BA745E" w:rsidP="00BA745E">
            <w:pPr>
              <w:pStyle w:val="BodyText1"/>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KY1-1111</w:t>
            </w:r>
          </w:p>
          <w:p w14:paraId="494B6B80" w14:textId="275E3A58" w:rsidR="001F055E" w:rsidRPr="00BA745E" w:rsidRDefault="00BA745E" w:rsidP="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Cayman Islands</w:t>
            </w:r>
          </w:p>
        </w:tc>
      </w:tr>
      <w:tr w:rsidR="001F055E" w:rsidRPr="00BA745E" w14:paraId="0E0E4213" w14:textId="77777777" w:rsidTr="00F340F1">
        <w:trPr>
          <w:cantSplit/>
          <w:trHeight w:hRule="exact" w:val="113"/>
        </w:trPr>
        <w:tc>
          <w:tcPr>
            <w:tcW w:w="2721" w:type="dxa"/>
          </w:tcPr>
          <w:p w14:paraId="4872EBA3" w14:textId="77777777" w:rsidR="001F055E" w:rsidRPr="00BA745E" w:rsidRDefault="001F055E">
            <w:pPr>
              <w:pStyle w:val="BodyText1"/>
              <w:tabs>
                <w:tab w:val="left" w:pos="4535"/>
              </w:tabs>
              <w:spacing w:line="240" w:lineRule="auto"/>
              <w:jc w:val="left"/>
              <w:rPr>
                <w:rFonts w:ascii="微軟正黑體" w:eastAsia="微軟正黑體" w:hAnsi="微軟正黑體"/>
                <w:color w:val="auto"/>
                <w:sz w:val="16"/>
                <w:szCs w:val="16"/>
              </w:rPr>
            </w:pPr>
          </w:p>
        </w:tc>
        <w:tc>
          <w:tcPr>
            <w:tcW w:w="6266" w:type="dxa"/>
          </w:tcPr>
          <w:p w14:paraId="7BC6A0A8" w14:textId="77777777" w:rsidR="001F055E" w:rsidRPr="00BA745E" w:rsidRDefault="001F055E">
            <w:pPr>
              <w:pStyle w:val="BodyText1"/>
              <w:tabs>
                <w:tab w:val="clear" w:pos="567"/>
                <w:tab w:val="clear" w:pos="1134"/>
                <w:tab w:val="clear" w:pos="1701"/>
                <w:tab w:val="clear" w:pos="2268"/>
                <w:tab w:val="left" w:pos="4535"/>
              </w:tabs>
              <w:spacing w:line="240" w:lineRule="auto"/>
              <w:rPr>
                <w:rFonts w:ascii="微軟正黑體" w:eastAsia="微軟正黑體" w:hAnsi="微軟正黑體"/>
                <w:color w:val="0000FF"/>
                <w:sz w:val="16"/>
                <w:szCs w:val="16"/>
              </w:rPr>
            </w:pPr>
          </w:p>
        </w:tc>
      </w:tr>
      <w:tr w:rsidR="001F055E" w:rsidRPr="00BA745E" w14:paraId="3261C358" w14:textId="77777777" w:rsidTr="00BA745E">
        <w:trPr>
          <w:cantSplit/>
        </w:trPr>
        <w:tc>
          <w:tcPr>
            <w:tcW w:w="2721" w:type="dxa"/>
          </w:tcPr>
          <w:p w14:paraId="54097BE3" w14:textId="77777777" w:rsidR="001F055E" w:rsidRPr="00BA745E" w:rsidRDefault="000E3BCD">
            <w:pPr>
              <w:pStyle w:val="BodyText1"/>
              <w:tabs>
                <w:tab w:val="left" w:pos="4535"/>
              </w:tabs>
              <w:spacing w:line="240" w:lineRule="auto"/>
              <w:jc w:val="left"/>
              <w:rPr>
                <w:rFonts w:ascii="微軟正黑體" w:eastAsia="微軟正黑體" w:hAnsi="微軟正黑體"/>
                <w:sz w:val="16"/>
                <w:szCs w:val="16"/>
                <w:lang w:eastAsia="zh-TW"/>
              </w:rPr>
            </w:pPr>
            <w:r w:rsidRPr="00BA745E">
              <w:rPr>
                <w:rFonts w:ascii="微軟正黑體" w:eastAsia="微軟正黑體" w:hAnsi="微軟正黑體" w:cs="MSungHK-Light-B5pc-H-Identity-H" w:hint="eastAsia"/>
                <w:sz w:val="16"/>
                <w:szCs w:val="16"/>
                <w:lang w:eastAsia="zh-TW"/>
              </w:rPr>
              <w:t>總辦事處及主要營業地點</w:t>
            </w:r>
            <w:r w:rsidR="001F055E" w:rsidRPr="00BA745E">
              <w:rPr>
                <w:rFonts w:ascii="微軟正黑體" w:eastAsia="微軟正黑體" w:hAnsi="微軟正黑體"/>
                <w:color w:val="auto"/>
                <w:sz w:val="16"/>
                <w:szCs w:val="16"/>
                <w:lang w:eastAsia="zh-TW"/>
              </w:rPr>
              <w:t>:</w:t>
            </w:r>
          </w:p>
        </w:tc>
        <w:tc>
          <w:tcPr>
            <w:tcW w:w="6266" w:type="dxa"/>
            <w:tcBorders>
              <w:bottom w:val="dotted" w:sz="2" w:space="0" w:color="auto"/>
            </w:tcBorders>
          </w:tcPr>
          <w:p w14:paraId="33EF4379" w14:textId="69FB8A4C" w:rsidR="00BA745E" w:rsidRPr="00BA745E" w:rsidRDefault="00BA745E" w:rsidP="00BA745E">
            <w:pPr>
              <w:pStyle w:val="BodyText1"/>
              <w:tabs>
                <w:tab w:val="left" w:pos="4535"/>
              </w:tabs>
              <w:rPr>
                <w:rFonts w:ascii="微軟正黑體" w:eastAsia="微軟正黑體" w:hAnsi="微軟正黑體"/>
                <w:color w:val="0000FF"/>
                <w:sz w:val="16"/>
                <w:szCs w:val="16"/>
                <w:lang w:eastAsia="zh-TW"/>
              </w:rPr>
            </w:pPr>
            <w:r w:rsidRPr="00BA745E">
              <w:rPr>
                <w:rFonts w:ascii="微軟正黑體" w:eastAsia="微軟正黑體" w:hAnsi="微軟正黑體" w:hint="eastAsia"/>
                <w:color w:val="0000FF"/>
                <w:sz w:val="16"/>
                <w:szCs w:val="16"/>
                <w:lang w:eastAsia="zh-TW"/>
              </w:rPr>
              <w:t>香港</w:t>
            </w:r>
          </w:p>
          <w:p w14:paraId="7CFC56EA" w14:textId="77777777" w:rsidR="00BA745E" w:rsidRPr="00BA745E" w:rsidRDefault="00BA745E" w:rsidP="00BA745E">
            <w:pPr>
              <w:pStyle w:val="BodyText1"/>
              <w:tabs>
                <w:tab w:val="left" w:pos="4535"/>
              </w:tabs>
              <w:rPr>
                <w:rFonts w:ascii="微軟正黑體" w:eastAsia="微軟正黑體" w:hAnsi="微軟正黑體"/>
                <w:color w:val="0000FF"/>
                <w:sz w:val="16"/>
                <w:szCs w:val="16"/>
                <w:lang w:eastAsia="zh-TW"/>
              </w:rPr>
            </w:pPr>
            <w:proofErr w:type="gramStart"/>
            <w:r w:rsidRPr="00BA745E">
              <w:rPr>
                <w:rFonts w:ascii="微軟正黑體" w:eastAsia="微軟正黑體" w:hAnsi="微軟正黑體" w:hint="eastAsia"/>
                <w:color w:val="0000FF"/>
                <w:sz w:val="16"/>
                <w:szCs w:val="16"/>
                <w:lang w:eastAsia="zh-TW"/>
              </w:rPr>
              <w:t>干</w:t>
            </w:r>
            <w:proofErr w:type="gramEnd"/>
            <w:r w:rsidRPr="00BA745E">
              <w:rPr>
                <w:rFonts w:ascii="微軟正黑體" w:eastAsia="微軟正黑體" w:hAnsi="微軟正黑體" w:hint="eastAsia"/>
                <w:color w:val="0000FF"/>
                <w:sz w:val="16"/>
                <w:szCs w:val="16"/>
                <w:lang w:eastAsia="zh-TW"/>
              </w:rPr>
              <w:t>諾道西</w:t>
            </w:r>
            <w:r w:rsidRPr="00BA745E">
              <w:rPr>
                <w:rFonts w:ascii="微軟正黑體" w:eastAsia="微軟正黑體" w:hAnsi="微軟正黑體"/>
                <w:color w:val="0000FF"/>
                <w:sz w:val="16"/>
                <w:szCs w:val="16"/>
                <w:lang w:eastAsia="zh-TW"/>
              </w:rPr>
              <w:t>55號</w:t>
            </w:r>
          </w:p>
          <w:p w14:paraId="0AE29B05" w14:textId="779F46AA" w:rsidR="001F055E" w:rsidRPr="00BA745E" w:rsidRDefault="00BA745E" w:rsidP="00BA745E">
            <w:pPr>
              <w:pStyle w:val="BodyText1"/>
              <w:tabs>
                <w:tab w:val="clear" w:pos="567"/>
                <w:tab w:val="clear" w:pos="1134"/>
                <w:tab w:val="clear" w:pos="1701"/>
                <w:tab w:val="clear" w:pos="2268"/>
                <w:tab w:val="left" w:pos="4535"/>
              </w:tabs>
              <w:spacing w:line="240" w:lineRule="auto"/>
              <w:rPr>
                <w:rFonts w:ascii="微軟正黑體" w:eastAsia="微軟正黑體" w:hAnsi="微軟正黑體"/>
                <w:color w:val="0000FF"/>
                <w:sz w:val="16"/>
                <w:szCs w:val="16"/>
                <w:lang w:eastAsia="zh-TW"/>
              </w:rPr>
            </w:pPr>
            <w:r w:rsidRPr="00BA745E">
              <w:rPr>
                <w:rFonts w:ascii="微軟正黑體" w:eastAsia="微軟正黑體" w:hAnsi="微軟正黑體" w:hint="eastAsia"/>
                <w:color w:val="0000FF"/>
                <w:sz w:val="16"/>
                <w:szCs w:val="16"/>
                <w:lang w:eastAsia="zh-TW"/>
              </w:rPr>
              <w:t>會達中心</w:t>
            </w:r>
            <w:r w:rsidRPr="00BA745E">
              <w:rPr>
                <w:rFonts w:ascii="微軟正黑體" w:eastAsia="微軟正黑體" w:hAnsi="微軟正黑體"/>
                <w:color w:val="0000FF"/>
                <w:sz w:val="16"/>
                <w:szCs w:val="16"/>
                <w:lang w:eastAsia="zh-TW"/>
              </w:rPr>
              <w:t>8樓</w:t>
            </w:r>
          </w:p>
        </w:tc>
      </w:tr>
      <w:tr w:rsidR="001F055E" w:rsidRPr="00BA745E" w14:paraId="07DE01FB" w14:textId="77777777" w:rsidTr="00F340F1">
        <w:trPr>
          <w:cantSplit/>
          <w:trHeight w:hRule="exact" w:val="113"/>
        </w:trPr>
        <w:tc>
          <w:tcPr>
            <w:tcW w:w="2721" w:type="dxa"/>
          </w:tcPr>
          <w:p w14:paraId="6B8FC71B"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lang w:eastAsia="zh-TW"/>
              </w:rPr>
            </w:pPr>
          </w:p>
        </w:tc>
        <w:tc>
          <w:tcPr>
            <w:tcW w:w="6266" w:type="dxa"/>
          </w:tcPr>
          <w:p w14:paraId="05D6433C"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lang w:eastAsia="zh-TW"/>
              </w:rPr>
            </w:pPr>
          </w:p>
        </w:tc>
      </w:tr>
      <w:tr w:rsidR="001F055E" w:rsidRPr="00BA745E" w14:paraId="78A1C402" w14:textId="77777777" w:rsidTr="00BA745E">
        <w:trPr>
          <w:cantSplit/>
        </w:trPr>
        <w:tc>
          <w:tcPr>
            <w:tcW w:w="2721" w:type="dxa"/>
          </w:tcPr>
          <w:p w14:paraId="6AFEC1F6"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網址（如適用）</w:t>
            </w:r>
            <w:r w:rsidR="001F055E" w:rsidRPr="00BA745E">
              <w:rPr>
                <w:rFonts w:ascii="微軟正黑體" w:eastAsia="微軟正黑體" w:hAnsi="微軟正黑體"/>
                <w:color w:val="auto"/>
                <w:sz w:val="16"/>
                <w:szCs w:val="16"/>
              </w:rPr>
              <w:t>:</w:t>
            </w:r>
          </w:p>
        </w:tc>
        <w:tc>
          <w:tcPr>
            <w:tcW w:w="6266" w:type="dxa"/>
            <w:tcBorders>
              <w:bottom w:val="dotted" w:sz="2" w:space="0" w:color="auto"/>
            </w:tcBorders>
          </w:tcPr>
          <w:p w14:paraId="4A63FB05" w14:textId="3F6FA7D5"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http://www.solomon-worldwide.com</w:t>
            </w:r>
          </w:p>
        </w:tc>
      </w:tr>
      <w:tr w:rsidR="001F055E" w:rsidRPr="00BA745E" w14:paraId="0C15FA63" w14:textId="77777777" w:rsidTr="00F340F1">
        <w:trPr>
          <w:cantSplit/>
          <w:trHeight w:hRule="exact" w:val="113"/>
        </w:trPr>
        <w:tc>
          <w:tcPr>
            <w:tcW w:w="2721" w:type="dxa"/>
          </w:tcPr>
          <w:p w14:paraId="70E96EB8"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266" w:type="dxa"/>
          </w:tcPr>
          <w:p w14:paraId="46497B8F"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3A35E747" w14:textId="77777777" w:rsidTr="00BA745E">
        <w:trPr>
          <w:cantSplit/>
        </w:trPr>
        <w:tc>
          <w:tcPr>
            <w:tcW w:w="2721" w:type="dxa"/>
          </w:tcPr>
          <w:p w14:paraId="42336ED9"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股份過戶登記處</w:t>
            </w:r>
            <w:r w:rsidR="001F055E" w:rsidRPr="00BA745E">
              <w:rPr>
                <w:rFonts w:ascii="微軟正黑體" w:eastAsia="微軟正黑體" w:hAnsi="微軟正黑體"/>
                <w:color w:val="auto"/>
                <w:sz w:val="16"/>
                <w:szCs w:val="16"/>
              </w:rPr>
              <w:t>:</w:t>
            </w:r>
          </w:p>
        </w:tc>
        <w:tc>
          <w:tcPr>
            <w:tcW w:w="6266" w:type="dxa"/>
            <w:tcBorders>
              <w:bottom w:val="dotted" w:sz="2" w:space="0" w:color="auto"/>
            </w:tcBorders>
          </w:tcPr>
          <w:p w14:paraId="3608B892" w14:textId="4883ACA9" w:rsidR="00BA745E" w:rsidRPr="00BA745E" w:rsidRDefault="00BA745E" w:rsidP="00BA745E">
            <w:pPr>
              <w:pStyle w:val="BodyText1"/>
              <w:rPr>
                <w:rFonts w:ascii="微軟正黑體" w:eastAsia="微軟正黑體" w:hAnsi="微軟正黑體"/>
                <w:b/>
                <w:bCs/>
                <w:color w:val="0000FF"/>
                <w:sz w:val="16"/>
                <w:szCs w:val="16"/>
              </w:rPr>
            </w:pPr>
            <w:proofErr w:type="spellStart"/>
            <w:r w:rsidRPr="00BA745E">
              <w:rPr>
                <w:rFonts w:ascii="微軟正黑體" w:eastAsia="微軟正黑體" w:hAnsi="微軟正黑體" w:hint="eastAsia"/>
                <w:b/>
                <w:bCs/>
                <w:color w:val="0000FF"/>
                <w:sz w:val="16"/>
                <w:szCs w:val="16"/>
              </w:rPr>
              <w:t>股份過戶登記總處</w:t>
            </w:r>
            <w:proofErr w:type="spellEnd"/>
          </w:p>
          <w:p w14:paraId="079D8CF6" w14:textId="280320AB" w:rsidR="00BA745E" w:rsidRPr="00BA745E" w:rsidRDefault="00BA745E" w:rsidP="00BA745E">
            <w:pPr>
              <w:pStyle w:val="BodyText1"/>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Conyers Trust Company (Cayman) Limited</w:t>
            </w:r>
          </w:p>
          <w:p w14:paraId="42357DA1" w14:textId="77777777" w:rsidR="00BA745E" w:rsidRPr="00BA745E" w:rsidRDefault="00BA745E" w:rsidP="00BA745E">
            <w:pPr>
              <w:pStyle w:val="BodyText1"/>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Cricket Square, Hutchins Drive</w:t>
            </w:r>
          </w:p>
          <w:p w14:paraId="19214F2D" w14:textId="77777777" w:rsidR="00BA745E" w:rsidRPr="00BA745E" w:rsidRDefault="00BA745E" w:rsidP="00BA745E">
            <w:pPr>
              <w:pStyle w:val="BodyText1"/>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P.</w:t>
            </w:r>
            <w:proofErr w:type="gramStart"/>
            <w:r w:rsidRPr="00BA745E">
              <w:rPr>
                <w:rFonts w:ascii="微軟正黑體" w:eastAsia="微軟正黑體" w:hAnsi="微軟正黑體"/>
                <w:color w:val="0000FF"/>
                <w:sz w:val="16"/>
                <w:szCs w:val="16"/>
              </w:rPr>
              <w:t>O.Box</w:t>
            </w:r>
            <w:proofErr w:type="gramEnd"/>
            <w:r w:rsidRPr="00BA745E">
              <w:rPr>
                <w:rFonts w:ascii="微軟正黑體" w:eastAsia="微軟正黑體" w:hAnsi="微軟正黑體"/>
                <w:color w:val="0000FF"/>
                <w:sz w:val="16"/>
                <w:szCs w:val="16"/>
              </w:rPr>
              <w:t>2681</w:t>
            </w:r>
          </w:p>
          <w:p w14:paraId="2DE721FA" w14:textId="77777777" w:rsidR="00BA745E" w:rsidRPr="00BA745E" w:rsidRDefault="00BA745E" w:rsidP="00BA745E">
            <w:pPr>
              <w:pStyle w:val="BodyText1"/>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Grand Cayman</w:t>
            </w:r>
          </w:p>
          <w:p w14:paraId="170F493E" w14:textId="77777777" w:rsidR="00BA745E" w:rsidRPr="00BA745E" w:rsidRDefault="00BA745E" w:rsidP="00BA745E">
            <w:pPr>
              <w:pStyle w:val="BodyText1"/>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KY1-1111</w:t>
            </w:r>
          </w:p>
          <w:p w14:paraId="110AE405" w14:textId="63333120" w:rsidR="00BA745E" w:rsidRPr="00BA745E" w:rsidRDefault="00BA745E" w:rsidP="00BA745E">
            <w:pPr>
              <w:pStyle w:val="BodyText1"/>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Cayman Islands</w:t>
            </w:r>
          </w:p>
          <w:p w14:paraId="4EE7F3EF" w14:textId="77777777" w:rsidR="00BA745E" w:rsidRPr="00BA745E" w:rsidRDefault="00BA745E" w:rsidP="00BA745E">
            <w:pPr>
              <w:pStyle w:val="BodyText1"/>
              <w:rPr>
                <w:rFonts w:ascii="微軟正黑體" w:eastAsia="微軟正黑體" w:hAnsi="微軟正黑體"/>
                <w:color w:val="0000FF"/>
                <w:sz w:val="16"/>
                <w:szCs w:val="16"/>
              </w:rPr>
            </w:pPr>
          </w:p>
          <w:p w14:paraId="69DA4BEF" w14:textId="77777777" w:rsidR="00BA745E" w:rsidRPr="00BA745E" w:rsidRDefault="00BA745E" w:rsidP="00BA745E">
            <w:pPr>
              <w:pStyle w:val="BodyText1"/>
              <w:rPr>
                <w:rFonts w:ascii="微軟正黑體" w:eastAsia="微軟正黑體" w:hAnsi="微軟正黑體"/>
                <w:b/>
                <w:bCs/>
                <w:color w:val="0000FF"/>
                <w:sz w:val="16"/>
                <w:szCs w:val="16"/>
                <w:lang w:eastAsia="zh-TW"/>
              </w:rPr>
            </w:pPr>
            <w:r w:rsidRPr="00BA745E">
              <w:rPr>
                <w:rFonts w:ascii="微軟正黑體" w:eastAsia="微軟正黑體" w:hAnsi="微軟正黑體" w:hint="eastAsia"/>
                <w:b/>
                <w:bCs/>
                <w:color w:val="0000FF"/>
                <w:sz w:val="16"/>
                <w:szCs w:val="16"/>
                <w:lang w:eastAsia="zh-TW"/>
              </w:rPr>
              <w:t>香港股份過戶登記分處</w:t>
            </w:r>
          </w:p>
          <w:p w14:paraId="76A011E6" w14:textId="77777777" w:rsidR="00BA745E" w:rsidRPr="00BA745E" w:rsidRDefault="00BA745E" w:rsidP="00BA745E">
            <w:pPr>
              <w:pStyle w:val="BodyText1"/>
              <w:rPr>
                <w:rFonts w:ascii="微軟正黑體" w:eastAsia="微軟正黑體" w:hAnsi="微軟正黑體"/>
                <w:color w:val="0000FF"/>
                <w:sz w:val="16"/>
                <w:szCs w:val="16"/>
                <w:lang w:eastAsia="zh-TW"/>
              </w:rPr>
            </w:pPr>
            <w:proofErr w:type="gramStart"/>
            <w:r w:rsidRPr="00BA745E">
              <w:rPr>
                <w:rFonts w:ascii="微軟正黑體" w:eastAsia="微軟正黑體" w:hAnsi="微軟正黑體" w:hint="eastAsia"/>
                <w:color w:val="0000FF"/>
                <w:sz w:val="16"/>
                <w:szCs w:val="16"/>
                <w:lang w:eastAsia="zh-TW"/>
              </w:rPr>
              <w:t>卓佳證券</w:t>
            </w:r>
            <w:proofErr w:type="gramEnd"/>
            <w:r w:rsidRPr="00BA745E">
              <w:rPr>
                <w:rFonts w:ascii="微軟正黑體" w:eastAsia="微軟正黑體" w:hAnsi="微軟正黑體" w:hint="eastAsia"/>
                <w:color w:val="0000FF"/>
                <w:sz w:val="16"/>
                <w:szCs w:val="16"/>
                <w:lang w:eastAsia="zh-TW"/>
              </w:rPr>
              <w:t>登記有限公司</w:t>
            </w:r>
          </w:p>
          <w:p w14:paraId="75DB8AFB" w14:textId="77777777" w:rsidR="00BA745E" w:rsidRPr="00BA745E" w:rsidRDefault="00BA745E" w:rsidP="00BA745E">
            <w:pPr>
              <w:pStyle w:val="BodyText1"/>
              <w:rPr>
                <w:rFonts w:ascii="微軟正黑體" w:eastAsia="微軟正黑體" w:hAnsi="微軟正黑體"/>
                <w:color w:val="0000FF"/>
                <w:sz w:val="16"/>
                <w:szCs w:val="16"/>
                <w:lang w:eastAsia="zh-TW"/>
              </w:rPr>
            </w:pPr>
            <w:r w:rsidRPr="00BA745E">
              <w:rPr>
                <w:rFonts w:ascii="微軟正黑體" w:eastAsia="微軟正黑體" w:hAnsi="微軟正黑體" w:hint="eastAsia"/>
                <w:color w:val="0000FF"/>
                <w:sz w:val="16"/>
                <w:szCs w:val="16"/>
                <w:lang w:eastAsia="zh-TW"/>
              </w:rPr>
              <w:t>香港</w:t>
            </w:r>
          </w:p>
          <w:p w14:paraId="026FA4B7" w14:textId="77777777" w:rsidR="00BA745E" w:rsidRPr="00BA745E" w:rsidRDefault="00BA745E" w:rsidP="00BA745E">
            <w:pPr>
              <w:pStyle w:val="BodyText1"/>
              <w:rPr>
                <w:rFonts w:ascii="微軟正黑體" w:eastAsia="微軟正黑體" w:hAnsi="微軟正黑體"/>
                <w:color w:val="0000FF"/>
                <w:sz w:val="16"/>
                <w:szCs w:val="16"/>
                <w:lang w:eastAsia="zh-TW"/>
              </w:rPr>
            </w:pPr>
            <w:r w:rsidRPr="00BA745E">
              <w:rPr>
                <w:rFonts w:ascii="微軟正黑體" w:eastAsia="微軟正黑體" w:hAnsi="微軟正黑體" w:hint="eastAsia"/>
                <w:color w:val="0000FF"/>
                <w:sz w:val="16"/>
                <w:szCs w:val="16"/>
                <w:lang w:eastAsia="zh-TW"/>
              </w:rPr>
              <w:t>夏</w:t>
            </w:r>
            <w:proofErr w:type="gramStart"/>
            <w:r w:rsidRPr="00BA745E">
              <w:rPr>
                <w:rFonts w:ascii="微軟正黑體" w:eastAsia="微軟正黑體" w:hAnsi="微軟正黑體" w:hint="eastAsia"/>
                <w:color w:val="0000FF"/>
                <w:sz w:val="16"/>
                <w:szCs w:val="16"/>
                <w:lang w:eastAsia="zh-TW"/>
              </w:rPr>
              <w:t>愨</w:t>
            </w:r>
            <w:proofErr w:type="gramEnd"/>
            <w:r w:rsidRPr="00BA745E">
              <w:rPr>
                <w:rFonts w:ascii="微軟正黑體" w:eastAsia="微軟正黑體" w:hAnsi="微軟正黑體" w:hint="eastAsia"/>
                <w:color w:val="0000FF"/>
                <w:sz w:val="16"/>
                <w:szCs w:val="16"/>
                <w:lang w:eastAsia="zh-TW"/>
              </w:rPr>
              <w:t>道</w:t>
            </w:r>
            <w:r w:rsidRPr="00BA745E">
              <w:rPr>
                <w:rFonts w:ascii="微軟正黑體" w:eastAsia="微軟正黑體" w:hAnsi="微軟正黑體"/>
                <w:color w:val="0000FF"/>
                <w:sz w:val="16"/>
                <w:szCs w:val="16"/>
                <w:lang w:eastAsia="zh-TW"/>
              </w:rPr>
              <w:t>16號</w:t>
            </w:r>
          </w:p>
          <w:p w14:paraId="4A304E3A" w14:textId="100EB8C1" w:rsidR="001F055E" w:rsidRPr="00BA745E" w:rsidRDefault="00BA745E" w:rsidP="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lang w:eastAsia="zh-TW"/>
              </w:rPr>
            </w:pPr>
            <w:r w:rsidRPr="00BA745E">
              <w:rPr>
                <w:rFonts w:ascii="微軟正黑體" w:eastAsia="微軟正黑體" w:hAnsi="微軟正黑體" w:hint="eastAsia"/>
                <w:color w:val="0000FF"/>
                <w:sz w:val="16"/>
                <w:szCs w:val="16"/>
                <w:lang w:eastAsia="zh-TW"/>
              </w:rPr>
              <w:t>遠東金融中心</w:t>
            </w:r>
            <w:r w:rsidRPr="00BA745E">
              <w:rPr>
                <w:rFonts w:ascii="微軟正黑體" w:eastAsia="微軟正黑體" w:hAnsi="微軟正黑體"/>
                <w:color w:val="0000FF"/>
                <w:sz w:val="16"/>
                <w:szCs w:val="16"/>
                <w:lang w:eastAsia="zh-TW"/>
              </w:rPr>
              <w:t>17樓</w:t>
            </w:r>
          </w:p>
        </w:tc>
      </w:tr>
      <w:tr w:rsidR="001F055E" w:rsidRPr="00BA745E" w14:paraId="75524962" w14:textId="77777777" w:rsidTr="00F340F1">
        <w:trPr>
          <w:cantSplit/>
          <w:trHeight w:hRule="exact" w:val="113"/>
        </w:trPr>
        <w:tc>
          <w:tcPr>
            <w:tcW w:w="2721" w:type="dxa"/>
          </w:tcPr>
          <w:p w14:paraId="40F67153"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lang w:eastAsia="zh-TW"/>
              </w:rPr>
            </w:pPr>
          </w:p>
        </w:tc>
        <w:tc>
          <w:tcPr>
            <w:tcW w:w="6266" w:type="dxa"/>
          </w:tcPr>
          <w:p w14:paraId="49665185"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lang w:eastAsia="zh-TW"/>
              </w:rPr>
            </w:pPr>
          </w:p>
        </w:tc>
      </w:tr>
      <w:tr w:rsidR="001F055E" w:rsidRPr="00BA745E" w14:paraId="04C41C35" w14:textId="77777777" w:rsidTr="00BA745E">
        <w:trPr>
          <w:cantSplit/>
        </w:trPr>
        <w:tc>
          <w:tcPr>
            <w:tcW w:w="2721" w:type="dxa"/>
          </w:tcPr>
          <w:p w14:paraId="70D62E48"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核數師</w:t>
            </w:r>
            <w:r w:rsidR="001F055E" w:rsidRPr="00BA745E">
              <w:rPr>
                <w:rFonts w:ascii="微軟正黑體" w:eastAsia="微軟正黑體" w:hAnsi="微軟正黑體"/>
                <w:color w:val="auto"/>
                <w:sz w:val="16"/>
                <w:szCs w:val="16"/>
              </w:rPr>
              <w:t>:</w:t>
            </w:r>
          </w:p>
        </w:tc>
        <w:tc>
          <w:tcPr>
            <w:tcW w:w="6266" w:type="dxa"/>
            <w:tcBorders>
              <w:bottom w:val="dotted" w:sz="2" w:space="0" w:color="auto"/>
            </w:tcBorders>
          </w:tcPr>
          <w:p w14:paraId="63BA7FC2" w14:textId="62C0C2C2"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lang w:eastAsia="zh-TW"/>
              </w:rPr>
            </w:pPr>
            <w:proofErr w:type="gramStart"/>
            <w:r w:rsidRPr="00BA745E">
              <w:rPr>
                <w:rFonts w:ascii="微軟正黑體" w:eastAsia="微軟正黑體" w:hAnsi="微軟正黑體" w:hint="eastAsia"/>
                <w:color w:val="0000FF"/>
                <w:sz w:val="16"/>
                <w:szCs w:val="16"/>
                <w:lang w:eastAsia="zh-TW"/>
              </w:rPr>
              <w:t>永拓富信</w:t>
            </w:r>
            <w:proofErr w:type="gramEnd"/>
            <w:r w:rsidRPr="00BA745E">
              <w:rPr>
                <w:rFonts w:ascii="微軟正黑體" w:eastAsia="微軟正黑體" w:hAnsi="微軟正黑體" w:hint="eastAsia"/>
                <w:color w:val="0000FF"/>
                <w:sz w:val="16"/>
                <w:szCs w:val="16"/>
                <w:lang w:eastAsia="zh-TW"/>
              </w:rPr>
              <w:t>會計師事務所有限公司</w:t>
            </w:r>
          </w:p>
        </w:tc>
      </w:tr>
    </w:tbl>
    <w:p w14:paraId="727AD1DA" w14:textId="77777777" w:rsidR="001F055E" w:rsidRPr="00BA745E" w:rsidRDefault="001F055E">
      <w:pPr>
        <w:pStyle w:val="BodyText1"/>
        <w:spacing w:line="240" w:lineRule="auto"/>
        <w:rPr>
          <w:rFonts w:ascii="微軟正黑體" w:eastAsia="微軟正黑體" w:hAnsi="微軟正黑體"/>
          <w:color w:val="auto"/>
          <w:sz w:val="16"/>
          <w:szCs w:val="16"/>
          <w:lang w:eastAsia="zh-TW"/>
        </w:rPr>
      </w:pPr>
    </w:p>
    <w:p w14:paraId="3D01B322" w14:textId="23EEB9D4" w:rsidR="001F055E" w:rsidRDefault="001F055E" w:rsidP="00F340F1">
      <w:pPr>
        <w:pStyle w:val="BodyText1"/>
        <w:keepNext/>
        <w:spacing w:line="240" w:lineRule="auto"/>
        <w:ind w:left="567" w:hanging="567"/>
        <w:rPr>
          <w:rFonts w:ascii="微軟正黑體" w:eastAsia="微軟正黑體" w:hAnsi="微軟正黑體" w:cs="MSungHK-Xbold-B5pc-H-Identity-H"/>
          <w:b/>
          <w:sz w:val="16"/>
          <w:szCs w:val="16"/>
          <w:u w:val="single"/>
          <w:lang w:eastAsia="zh-TW"/>
        </w:rPr>
      </w:pPr>
      <w:r w:rsidRPr="00BA745E">
        <w:rPr>
          <w:rFonts w:ascii="微軟正黑體" w:eastAsia="微軟正黑體" w:hAnsi="微軟正黑體"/>
          <w:b/>
          <w:color w:val="auto"/>
          <w:sz w:val="16"/>
          <w:szCs w:val="16"/>
          <w:u w:val="single"/>
          <w:lang w:eastAsia="zh-TW"/>
        </w:rPr>
        <w:t xml:space="preserve">B. </w:t>
      </w:r>
      <w:r w:rsidR="000E3BCD" w:rsidRPr="00BA745E">
        <w:rPr>
          <w:rFonts w:ascii="微軟正黑體" w:eastAsia="微軟正黑體" w:hAnsi="微軟正黑體" w:cs="MSungHK-Xbold-B5pc-H-Identity-H" w:hint="eastAsia"/>
          <w:b/>
          <w:sz w:val="16"/>
          <w:szCs w:val="16"/>
          <w:u w:val="single"/>
          <w:lang w:eastAsia="zh-TW"/>
        </w:rPr>
        <w:t>業務</w:t>
      </w:r>
    </w:p>
    <w:p w14:paraId="2A0921A3" w14:textId="77777777" w:rsidR="006F5605" w:rsidRPr="00F340F1" w:rsidRDefault="006F5605" w:rsidP="00F340F1">
      <w:pPr>
        <w:pStyle w:val="BodyText1"/>
        <w:keepNext/>
        <w:spacing w:line="240" w:lineRule="auto"/>
        <w:ind w:left="567" w:hanging="567"/>
        <w:rPr>
          <w:rFonts w:ascii="微軟正黑體" w:eastAsia="微軟正黑體" w:hAnsi="微軟正黑體" w:hint="eastAsia"/>
          <w:b/>
          <w:color w:val="auto"/>
          <w:sz w:val="16"/>
          <w:szCs w:val="16"/>
          <w:u w:val="single"/>
          <w:lang w:eastAsia="zh-TW"/>
        </w:rPr>
      </w:pPr>
    </w:p>
    <w:p w14:paraId="27D6B0EB" w14:textId="77777777" w:rsidR="00F340F1" w:rsidRDefault="000E3BCD">
      <w:pPr>
        <w:pStyle w:val="BodyText1"/>
        <w:spacing w:line="240" w:lineRule="auto"/>
        <w:rPr>
          <w:rFonts w:ascii="微軟正黑體" w:eastAsia="微軟正黑體" w:hAnsi="微軟正黑體"/>
          <w:i/>
          <w:color w:val="0000FF"/>
          <w:sz w:val="10"/>
          <w:szCs w:val="10"/>
          <w:lang w:eastAsia="zh-TW"/>
        </w:rPr>
      </w:pPr>
      <w:r w:rsidRPr="00BA745E">
        <w:rPr>
          <w:rFonts w:ascii="微軟正黑體" w:eastAsia="微軟正黑體" w:hAnsi="微軟正黑體" w:cs="MSungHK-Light-B5pc-H-Identity-H" w:hint="eastAsia"/>
          <w:i/>
          <w:sz w:val="16"/>
          <w:szCs w:val="16"/>
          <w:lang w:eastAsia="zh-TW"/>
        </w:rPr>
        <w:t>（請簡要列出該公司及其附屬公司從事的業務）</w:t>
      </w:r>
    </w:p>
    <w:p w14:paraId="3EA58E30" w14:textId="77777777" w:rsidR="00F340F1" w:rsidRDefault="00F340F1">
      <w:pPr>
        <w:pStyle w:val="BodyText1"/>
        <w:spacing w:line="240" w:lineRule="auto"/>
        <w:rPr>
          <w:rFonts w:ascii="微軟正黑體" w:eastAsia="微軟正黑體" w:hAnsi="微軟正黑體"/>
          <w:i/>
          <w:color w:val="0000FF"/>
          <w:sz w:val="10"/>
          <w:szCs w:val="10"/>
          <w:lang w:eastAsia="zh-TW"/>
        </w:rPr>
      </w:pPr>
    </w:p>
    <w:p w14:paraId="25D0B59A" w14:textId="16365D4A" w:rsidR="00BA745E" w:rsidRPr="00F340F1" w:rsidRDefault="00BA745E">
      <w:pPr>
        <w:pStyle w:val="BodyText1"/>
        <w:spacing w:line="240" w:lineRule="auto"/>
        <w:rPr>
          <w:rFonts w:ascii="微軟正黑體" w:eastAsia="微軟正黑體" w:hAnsi="微軟正黑體"/>
          <w:i/>
          <w:color w:val="0000FF"/>
          <w:sz w:val="16"/>
          <w:szCs w:val="16"/>
          <w:lang w:eastAsia="zh-TW"/>
        </w:rPr>
      </w:pPr>
      <w:r w:rsidRPr="00BA745E">
        <w:rPr>
          <w:rFonts w:ascii="微軟正黑體" w:eastAsia="微軟正黑體" w:hAnsi="微軟正黑體" w:hint="eastAsia"/>
          <w:color w:val="0000FF"/>
          <w:sz w:val="16"/>
          <w:szCs w:val="16"/>
          <w:lang w:eastAsia="zh-TW"/>
        </w:rPr>
        <w:t>本集團之主要業務為</w:t>
      </w:r>
      <w:r w:rsidRPr="00BA745E">
        <w:rPr>
          <w:rFonts w:ascii="微軟正黑體" w:eastAsia="微軟正黑體" w:hAnsi="微軟正黑體"/>
          <w:color w:val="0000FF"/>
          <w:sz w:val="16"/>
          <w:szCs w:val="16"/>
          <w:lang w:eastAsia="zh-TW"/>
        </w:rPr>
        <w:t>金屬零件和產品的貿易及鑄造。</w:t>
      </w:r>
    </w:p>
    <w:p w14:paraId="1BC2AA49" w14:textId="77777777" w:rsidR="00BA745E" w:rsidRPr="00F340F1" w:rsidRDefault="00BA745E">
      <w:pPr>
        <w:pStyle w:val="BodyText1"/>
        <w:spacing w:line="240" w:lineRule="auto"/>
        <w:rPr>
          <w:rFonts w:ascii="微軟正黑體" w:eastAsia="微軟正黑體" w:hAnsi="微軟正黑體" w:hint="eastAsia"/>
          <w:i/>
          <w:color w:val="0000FF"/>
          <w:sz w:val="10"/>
          <w:szCs w:val="10"/>
          <w:lang w:eastAsia="zh-TW"/>
        </w:rPr>
      </w:pPr>
    </w:p>
    <w:p w14:paraId="58B4C465" w14:textId="0A66C70B" w:rsidR="001F055E" w:rsidRPr="00F340F1" w:rsidRDefault="001F055E">
      <w:pPr>
        <w:pStyle w:val="BodyText1"/>
        <w:keepNext/>
        <w:spacing w:line="240" w:lineRule="auto"/>
        <w:rPr>
          <w:rFonts w:ascii="微軟正黑體" w:eastAsia="微軟正黑體" w:hAnsi="微軟正黑體"/>
          <w:b/>
          <w:color w:val="auto"/>
          <w:sz w:val="16"/>
          <w:szCs w:val="16"/>
          <w:u w:val="single"/>
        </w:rPr>
      </w:pPr>
      <w:r w:rsidRPr="00BA745E">
        <w:rPr>
          <w:rFonts w:ascii="微軟正黑體" w:eastAsia="微軟正黑體" w:hAnsi="微軟正黑體"/>
          <w:b/>
          <w:color w:val="auto"/>
          <w:sz w:val="16"/>
          <w:szCs w:val="16"/>
          <w:u w:val="single"/>
        </w:rPr>
        <w:t xml:space="preserve">C. </w:t>
      </w:r>
      <w:r w:rsidR="000E3BCD" w:rsidRPr="00BA745E">
        <w:rPr>
          <w:rFonts w:ascii="微軟正黑體" w:eastAsia="微軟正黑體" w:hAnsi="微軟正黑體" w:cs="MSungHK-Xbold-B5pc-H-Identity-H" w:hint="eastAsia"/>
          <w:b/>
          <w:sz w:val="16"/>
          <w:szCs w:val="16"/>
          <w:u w:val="single"/>
          <w:lang w:eastAsia="zh-TW"/>
        </w:rPr>
        <w:t>普通股</w:t>
      </w: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BA745E" w14:paraId="0753B032" w14:textId="77777777">
        <w:trPr>
          <w:cantSplit/>
        </w:trPr>
        <w:tc>
          <w:tcPr>
            <w:tcW w:w="3119" w:type="dxa"/>
          </w:tcPr>
          <w:p w14:paraId="29DF3DDF" w14:textId="77777777" w:rsidR="001F055E" w:rsidRPr="00BA745E" w:rsidRDefault="000E3BCD">
            <w:pPr>
              <w:pStyle w:val="BodyText1"/>
              <w:spacing w:line="240" w:lineRule="auto"/>
              <w:jc w:val="left"/>
              <w:rPr>
                <w:rFonts w:ascii="微軟正黑體" w:eastAsia="微軟正黑體" w:hAnsi="微軟正黑體"/>
                <w:sz w:val="16"/>
                <w:szCs w:val="16"/>
              </w:rPr>
            </w:pPr>
            <w:r w:rsidRPr="00BA745E">
              <w:rPr>
                <w:rFonts w:ascii="微軟正黑體" w:eastAsia="微軟正黑體" w:hAnsi="微軟正黑體" w:cs="MSungHK-Light-B5pc-H-Identity-H" w:hint="eastAsia"/>
                <w:sz w:val="16"/>
                <w:szCs w:val="16"/>
                <w:lang w:eastAsia="zh-TW"/>
              </w:rPr>
              <w:t>已發行普通股數目</w:t>
            </w:r>
            <w:r w:rsidR="001F055E" w:rsidRPr="00BA745E">
              <w:rPr>
                <w:rFonts w:ascii="微軟正黑體" w:eastAsia="微軟正黑體" w:hAnsi="微軟正黑體"/>
                <w:color w:val="auto"/>
                <w:sz w:val="16"/>
                <w:szCs w:val="16"/>
              </w:rPr>
              <w:t>:</w:t>
            </w:r>
          </w:p>
        </w:tc>
        <w:tc>
          <w:tcPr>
            <w:tcW w:w="6010" w:type="dxa"/>
            <w:tcBorders>
              <w:bottom w:val="dotted" w:sz="2" w:space="0" w:color="auto"/>
            </w:tcBorders>
          </w:tcPr>
          <w:p w14:paraId="74554C0E" w14:textId="6BA0CDDA" w:rsidR="001F055E" w:rsidRPr="00BA745E" w:rsidRDefault="00BA745E">
            <w:pPr>
              <w:pStyle w:val="BodyText1"/>
              <w:tabs>
                <w:tab w:val="clear" w:pos="567"/>
                <w:tab w:val="clear" w:pos="1134"/>
                <w:tab w:val="clear" w:pos="1701"/>
                <w:tab w:val="clear" w:pos="2268"/>
                <w:tab w:val="left" w:pos="4535"/>
              </w:tabs>
              <w:spacing w:line="240" w:lineRule="auto"/>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25,456,000</w:t>
            </w:r>
            <w:r w:rsidRPr="00BA745E">
              <w:rPr>
                <w:rFonts w:ascii="微軟正黑體" w:eastAsia="微軟正黑體" w:hAnsi="微軟正黑體" w:hint="eastAsia"/>
                <w:color w:val="0000FF"/>
                <w:sz w:val="16"/>
                <w:szCs w:val="16"/>
              </w:rPr>
              <w:t>股</w:t>
            </w:r>
          </w:p>
        </w:tc>
      </w:tr>
      <w:tr w:rsidR="001F055E" w:rsidRPr="00BA745E" w14:paraId="5270B226" w14:textId="77777777" w:rsidTr="00F340F1">
        <w:trPr>
          <w:cantSplit/>
          <w:trHeight w:hRule="exact" w:val="113"/>
        </w:trPr>
        <w:tc>
          <w:tcPr>
            <w:tcW w:w="3119" w:type="dxa"/>
          </w:tcPr>
          <w:p w14:paraId="309B326D"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010" w:type="dxa"/>
          </w:tcPr>
          <w:p w14:paraId="4CEA4548"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24A114E1" w14:textId="77777777">
        <w:trPr>
          <w:cantSplit/>
        </w:trPr>
        <w:tc>
          <w:tcPr>
            <w:tcW w:w="3119" w:type="dxa"/>
          </w:tcPr>
          <w:p w14:paraId="486F3139"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已發行普通股面值</w:t>
            </w:r>
            <w:r w:rsidR="001F055E" w:rsidRPr="00BA745E">
              <w:rPr>
                <w:rFonts w:ascii="微軟正黑體" w:eastAsia="微軟正黑體" w:hAnsi="微軟正黑體"/>
                <w:color w:val="auto"/>
                <w:sz w:val="16"/>
                <w:szCs w:val="16"/>
              </w:rPr>
              <w:t>:</w:t>
            </w:r>
          </w:p>
        </w:tc>
        <w:tc>
          <w:tcPr>
            <w:tcW w:w="6010" w:type="dxa"/>
            <w:tcBorders>
              <w:bottom w:val="dotted" w:sz="2" w:space="0" w:color="auto"/>
            </w:tcBorders>
          </w:tcPr>
          <w:p w14:paraId="6CC0343E" w14:textId="72A3EA39"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 xml:space="preserve">0.8 </w:t>
            </w:r>
            <w:proofErr w:type="spellStart"/>
            <w:r w:rsidRPr="00BA745E">
              <w:rPr>
                <w:rFonts w:ascii="微軟正黑體" w:eastAsia="微軟正黑體" w:hAnsi="微軟正黑體"/>
                <w:color w:val="0000FF"/>
                <w:sz w:val="16"/>
                <w:szCs w:val="16"/>
              </w:rPr>
              <w:t>港元</w:t>
            </w:r>
            <w:proofErr w:type="spellEnd"/>
          </w:p>
        </w:tc>
      </w:tr>
      <w:tr w:rsidR="001F055E" w:rsidRPr="00BA745E" w14:paraId="1FD73310" w14:textId="77777777" w:rsidTr="00F340F1">
        <w:trPr>
          <w:cantSplit/>
          <w:trHeight w:hRule="exact" w:val="113"/>
        </w:trPr>
        <w:tc>
          <w:tcPr>
            <w:tcW w:w="3119" w:type="dxa"/>
          </w:tcPr>
          <w:p w14:paraId="52AAB402"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010" w:type="dxa"/>
          </w:tcPr>
          <w:p w14:paraId="79C89A5F"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5445B2D3" w14:textId="77777777">
        <w:trPr>
          <w:cantSplit/>
        </w:trPr>
        <w:tc>
          <w:tcPr>
            <w:tcW w:w="3119" w:type="dxa"/>
          </w:tcPr>
          <w:p w14:paraId="1DCEACBB"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lang w:eastAsia="zh-TW"/>
              </w:rPr>
            </w:pPr>
            <w:proofErr w:type="gramStart"/>
            <w:r w:rsidRPr="00BA745E">
              <w:rPr>
                <w:rFonts w:ascii="微軟正黑體" w:eastAsia="微軟正黑體" w:hAnsi="微軟正黑體" w:cs="MSungHK-Light-B5pc-H-Identity-H" w:hint="eastAsia"/>
                <w:sz w:val="16"/>
                <w:szCs w:val="16"/>
                <w:lang w:eastAsia="zh-TW"/>
              </w:rPr>
              <w:t>每手買賣</w:t>
            </w:r>
            <w:proofErr w:type="gramEnd"/>
            <w:r w:rsidRPr="00BA745E">
              <w:rPr>
                <w:rFonts w:ascii="微軟正黑體" w:eastAsia="微軟正黑體" w:hAnsi="微軟正黑體" w:cs="MSungHK-Light-B5pc-H-Identity-H" w:hint="eastAsia"/>
                <w:sz w:val="16"/>
                <w:szCs w:val="16"/>
                <w:lang w:eastAsia="zh-TW"/>
              </w:rPr>
              <w:t>單位（股份數目）</w:t>
            </w:r>
            <w:r w:rsidR="001F055E" w:rsidRPr="00BA745E">
              <w:rPr>
                <w:rFonts w:ascii="微軟正黑體" w:eastAsia="微軟正黑體" w:hAnsi="微軟正黑體"/>
                <w:color w:val="auto"/>
                <w:sz w:val="16"/>
                <w:szCs w:val="16"/>
                <w:lang w:eastAsia="zh-TW"/>
              </w:rPr>
              <w:t>:</w:t>
            </w:r>
          </w:p>
        </w:tc>
        <w:tc>
          <w:tcPr>
            <w:tcW w:w="6010" w:type="dxa"/>
            <w:tcBorders>
              <w:bottom w:val="dotted" w:sz="2" w:space="0" w:color="auto"/>
            </w:tcBorders>
          </w:tcPr>
          <w:p w14:paraId="1CC53317" w14:textId="6B329956"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r w:rsidRPr="00BA745E">
              <w:rPr>
                <w:rFonts w:ascii="微軟正黑體" w:eastAsia="微軟正黑體" w:hAnsi="微軟正黑體"/>
                <w:color w:val="0000FF"/>
                <w:sz w:val="16"/>
                <w:szCs w:val="16"/>
              </w:rPr>
              <w:t>2,000</w:t>
            </w:r>
          </w:p>
        </w:tc>
      </w:tr>
      <w:tr w:rsidR="001F055E" w:rsidRPr="00BA745E" w14:paraId="61F813FB" w14:textId="77777777" w:rsidTr="00F340F1">
        <w:trPr>
          <w:cantSplit/>
          <w:trHeight w:hRule="exact" w:val="113"/>
        </w:trPr>
        <w:tc>
          <w:tcPr>
            <w:tcW w:w="3119" w:type="dxa"/>
          </w:tcPr>
          <w:p w14:paraId="10EA2EB5"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010" w:type="dxa"/>
          </w:tcPr>
          <w:p w14:paraId="030E985F"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03A57DB4" w14:textId="77777777">
        <w:trPr>
          <w:cantSplit/>
        </w:trPr>
        <w:tc>
          <w:tcPr>
            <w:tcW w:w="3119" w:type="dxa"/>
          </w:tcPr>
          <w:p w14:paraId="0523691E" w14:textId="77777777" w:rsidR="001F055E" w:rsidRPr="00BA745E" w:rsidRDefault="000E3BCD" w:rsidP="00135953">
            <w:pPr>
              <w:widowControl w:val="0"/>
              <w:autoSpaceDE w:val="0"/>
              <w:autoSpaceDN w:val="0"/>
              <w:adjustRightInd w:val="0"/>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t>其他證券交易所（該普通股份亦於其上市）的名稱</w:t>
            </w:r>
            <w:r w:rsidR="001F055E" w:rsidRPr="00BA745E">
              <w:rPr>
                <w:rFonts w:ascii="微軟正黑體" w:eastAsia="微軟正黑體" w:hAnsi="微軟正黑體"/>
                <w:sz w:val="16"/>
                <w:szCs w:val="16"/>
                <w:lang w:eastAsia="zh-TW"/>
              </w:rPr>
              <w:t>:</w:t>
            </w:r>
          </w:p>
        </w:tc>
        <w:tc>
          <w:tcPr>
            <w:tcW w:w="6010" w:type="dxa"/>
            <w:tcBorders>
              <w:bottom w:val="dotted" w:sz="2" w:space="0" w:color="auto"/>
            </w:tcBorders>
          </w:tcPr>
          <w:p w14:paraId="3A8461B7" w14:textId="2CDBDAA4"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不適用</w:t>
            </w:r>
            <w:proofErr w:type="spellEnd"/>
          </w:p>
        </w:tc>
      </w:tr>
    </w:tbl>
    <w:p w14:paraId="44AC6ABD" w14:textId="77777777" w:rsidR="00F340F1" w:rsidRDefault="00F340F1">
      <w:pPr>
        <w:pStyle w:val="BodyText1"/>
        <w:keepNext/>
        <w:spacing w:line="240" w:lineRule="auto"/>
        <w:rPr>
          <w:rFonts w:ascii="微軟正黑體" w:eastAsia="微軟正黑體" w:hAnsi="微軟正黑體"/>
          <w:color w:val="auto"/>
          <w:sz w:val="16"/>
          <w:szCs w:val="16"/>
          <w:u w:val="single"/>
        </w:rPr>
      </w:pPr>
    </w:p>
    <w:p w14:paraId="543B5D25" w14:textId="1F3B655D" w:rsidR="001F055E" w:rsidRPr="00F340F1" w:rsidRDefault="001F055E">
      <w:pPr>
        <w:pStyle w:val="BodyText1"/>
        <w:keepNext/>
        <w:spacing w:line="240" w:lineRule="auto"/>
        <w:rPr>
          <w:rFonts w:ascii="微軟正黑體" w:eastAsia="微軟正黑體" w:hAnsi="微軟正黑體"/>
          <w:color w:val="auto"/>
          <w:sz w:val="16"/>
          <w:szCs w:val="16"/>
          <w:u w:val="single"/>
        </w:rPr>
      </w:pPr>
      <w:r w:rsidRPr="00BA745E">
        <w:rPr>
          <w:rFonts w:ascii="微軟正黑體" w:eastAsia="微軟正黑體" w:hAnsi="微軟正黑體"/>
          <w:color w:val="auto"/>
          <w:sz w:val="16"/>
          <w:szCs w:val="16"/>
          <w:u w:val="single"/>
        </w:rPr>
        <w:t xml:space="preserve">D. </w:t>
      </w:r>
      <w:r w:rsidR="000E3BCD" w:rsidRPr="00BA745E">
        <w:rPr>
          <w:rFonts w:ascii="微軟正黑體" w:eastAsia="微軟正黑體" w:hAnsi="微軟正黑體" w:cs="MSungHK-Xbold-B5pc-H-Identity-H" w:hint="eastAsia"/>
          <w:sz w:val="16"/>
          <w:szCs w:val="16"/>
          <w:u w:val="single"/>
          <w:lang w:eastAsia="zh-TW"/>
        </w:rPr>
        <w:t>權證</w:t>
      </w: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BA745E" w14:paraId="0ACDD014" w14:textId="77777777">
        <w:trPr>
          <w:cantSplit/>
        </w:trPr>
        <w:tc>
          <w:tcPr>
            <w:tcW w:w="3119" w:type="dxa"/>
          </w:tcPr>
          <w:p w14:paraId="047129B7"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證券代號</w:t>
            </w:r>
            <w:r w:rsidR="001F055E" w:rsidRPr="00BA745E">
              <w:rPr>
                <w:rFonts w:ascii="微軟正黑體" w:eastAsia="微軟正黑體" w:hAnsi="微軟正黑體"/>
                <w:color w:val="auto"/>
                <w:sz w:val="16"/>
                <w:szCs w:val="16"/>
              </w:rPr>
              <w:t>:</w:t>
            </w:r>
          </w:p>
        </w:tc>
        <w:tc>
          <w:tcPr>
            <w:tcW w:w="6010" w:type="dxa"/>
            <w:tcBorders>
              <w:bottom w:val="dotted" w:sz="2" w:space="0" w:color="auto"/>
            </w:tcBorders>
          </w:tcPr>
          <w:p w14:paraId="0459F9B9" w14:textId="4AE78F2A"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不適用</w:t>
            </w:r>
            <w:proofErr w:type="spellEnd"/>
          </w:p>
        </w:tc>
      </w:tr>
      <w:tr w:rsidR="001F055E" w:rsidRPr="00BA745E" w14:paraId="14B2BC5F" w14:textId="77777777">
        <w:trPr>
          <w:cantSplit/>
        </w:trPr>
        <w:tc>
          <w:tcPr>
            <w:tcW w:w="3119" w:type="dxa"/>
          </w:tcPr>
          <w:p w14:paraId="14B446A4"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010" w:type="dxa"/>
          </w:tcPr>
          <w:p w14:paraId="6306BDF8"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392ADE0A" w14:textId="77777777">
        <w:trPr>
          <w:cantSplit/>
        </w:trPr>
        <w:tc>
          <w:tcPr>
            <w:tcW w:w="3119" w:type="dxa"/>
          </w:tcPr>
          <w:p w14:paraId="27F143DB"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roofErr w:type="gramStart"/>
            <w:r w:rsidRPr="00BA745E">
              <w:rPr>
                <w:rFonts w:ascii="微軟正黑體" w:eastAsia="微軟正黑體" w:hAnsi="微軟正黑體" w:cs="MSungHK-Light-B5pc-H-Identity-H" w:hint="eastAsia"/>
                <w:sz w:val="16"/>
                <w:szCs w:val="16"/>
                <w:lang w:eastAsia="zh-TW"/>
              </w:rPr>
              <w:t>每手買賣</w:t>
            </w:r>
            <w:proofErr w:type="gramEnd"/>
            <w:r w:rsidRPr="00BA745E">
              <w:rPr>
                <w:rFonts w:ascii="微軟正黑體" w:eastAsia="微軟正黑體" w:hAnsi="微軟正黑體" w:cs="MSungHK-Light-B5pc-H-Identity-H" w:hint="eastAsia"/>
                <w:sz w:val="16"/>
                <w:szCs w:val="16"/>
                <w:lang w:eastAsia="zh-TW"/>
              </w:rPr>
              <w:t>單位</w:t>
            </w:r>
            <w:r w:rsidR="001F055E" w:rsidRPr="00BA745E">
              <w:rPr>
                <w:rFonts w:ascii="微軟正黑體" w:eastAsia="微軟正黑體" w:hAnsi="微軟正黑體"/>
                <w:color w:val="auto"/>
                <w:sz w:val="16"/>
                <w:szCs w:val="16"/>
              </w:rPr>
              <w:t>:</w:t>
            </w:r>
          </w:p>
        </w:tc>
        <w:tc>
          <w:tcPr>
            <w:tcW w:w="6010" w:type="dxa"/>
            <w:tcBorders>
              <w:bottom w:val="dotted" w:sz="2" w:space="0" w:color="auto"/>
            </w:tcBorders>
          </w:tcPr>
          <w:p w14:paraId="6DC4FD00" w14:textId="6A09103E"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不適用</w:t>
            </w:r>
            <w:proofErr w:type="spellEnd"/>
          </w:p>
        </w:tc>
      </w:tr>
      <w:tr w:rsidR="001F055E" w:rsidRPr="00BA745E" w14:paraId="11328F30" w14:textId="77777777">
        <w:trPr>
          <w:cantSplit/>
        </w:trPr>
        <w:tc>
          <w:tcPr>
            <w:tcW w:w="3119" w:type="dxa"/>
          </w:tcPr>
          <w:p w14:paraId="3C94F4FB"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010" w:type="dxa"/>
          </w:tcPr>
          <w:p w14:paraId="398728BC"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243ABD20" w14:textId="77777777">
        <w:trPr>
          <w:cantSplit/>
        </w:trPr>
        <w:tc>
          <w:tcPr>
            <w:tcW w:w="3119" w:type="dxa"/>
          </w:tcPr>
          <w:p w14:paraId="5BABE493"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屆滿日</w:t>
            </w:r>
            <w:r w:rsidR="001F055E" w:rsidRPr="00BA745E">
              <w:rPr>
                <w:rFonts w:ascii="微軟正黑體" w:eastAsia="微軟正黑體" w:hAnsi="微軟正黑體"/>
                <w:color w:val="auto"/>
                <w:sz w:val="16"/>
                <w:szCs w:val="16"/>
              </w:rPr>
              <w:t>:</w:t>
            </w:r>
          </w:p>
        </w:tc>
        <w:tc>
          <w:tcPr>
            <w:tcW w:w="6010" w:type="dxa"/>
            <w:tcBorders>
              <w:bottom w:val="dotted" w:sz="2" w:space="0" w:color="auto"/>
            </w:tcBorders>
          </w:tcPr>
          <w:p w14:paraId="6C6CC7D2" w14:textId="66AA738D"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不適用</w:t>
            </w:r>
            <w:proofErr w:type="spellEnd"/>
          </w:p>
        </w:tc>
      </w:tr>
      <w:tr w:rsidR="001F055E" w:rsidRPr="00BA745E" w14:paraId="411DAFC2" w14:textId="77777777">
        <w:trPr>
          <w:cantSplit/>
        </w:trPr>
        <w:tc>
          <w:tcPr>
            <w:tcW w:w="3119" w:type="dxa"/>
          </w:tcPr>
          <w:p w14:paraId="7C763596"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010" w:type="dxa"/>
          </w:tcPr>
          <w:p w14:paraId="5DF2A7D6"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265DD8A4" w14:textId="77777777">
        <w:trPr>
          <w:cantSplit/>
        </w:trPr>
        <w:tc>
          <w:tcPr>
            <w:tcW w:w="3119" w:type="dxa"/>
          </w:tcPr>
          <w:p w14:paraId="2AEC7859"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行使價</w:t>
            </w:r>
            <w:r w:rsidR="001F055E" w:rsidRPr="00BA745E">
              <w:rPr>
                <w:rFonts w:ascii="微軟正黑體" w:eastAsia="微軟正黑體" w:hAnsi="微軟正黑體"/>
                <w:color w:val="auto"/>
                <w:sz w:val="16"/>
                <w:szCs w:val="16"/>
              </w:rPr>
              <w:t>:</w:t>
            </w:r>
          </w:p>
        </w:tc>
        <w:tc>
          <w:tcPr>
            <w:tcW w:w="6010" w:type="dxa"/>
            <w:tcBorders>
              <w:bottom w:val="dotted" w:sz="2" w:space="0" w:color="auto"/>
            </w:tcBorders>
          </w:tcPr>
          <w:p w14:paraId="4CD1C420" w14:textId="4E79AC2A"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不適用</w:t>
            </w:r>
            <w:proofErr w:type="spellEnd"/>
          </w:p>
        </w:tc>
      </w:tr>
      <w:tr w:rsidR="001F055E" w:rsidRPr="00BA745E" w14:paraId="14B500D9" w14:textId="77777777">
        <w:trPr>
          <w:cantSplit/>
        </w:trPr>
        <w:tc>
          <w:tcPr>
            <w:tcW w:w="3119" w:type="dxa"/>
          </w:tcPr>
          <w:p w14:paraId="794CDD52"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010" w:type="dxa"/>
          </w:tcPr>
          <w:p w14:paraId="14D39983"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373553A6" w14:textId="77777777">
        <w:trPr>
          <w:cantSplit/>
        </w:trPr>
        <w:tc>
          <w:tcPr>
            <w:tcW w:w="3119" w:type="dxa"/>
          </w:tcPr>
          <w:p w14:paraId="7EEE3887"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lang w:eastAsia="zh-TW"/>
              </w:rPr>
            </w:pPr>
            <w:r w:rsidRPr="00BA745E">
              <w:rPr>
                <w:rFonts w:ascii="微軟正黑體" w:eastAsia="微軟正黑體" w:hAnsi="微軟正黑體" w:cs="MSungHK-Light-B5pc-H-Identity-H" w:hint="eastAsia"/>
                <w:sz w:val="16"/>
                <w:szCs w:val="16"/>
                <w:lang w:eastAsia="zh-TW"/>
              </w:rPr>
              <w:t>換股比率</w:t>
            </w:r>
            <w:r w:rsidR="001F055E" w:rsidRPr="00BA745E">
              <w:rPr>
                <w:rFonts w:ascii="微軟正黑體" w:eastAsia="微軟正黑體" w:hAnsi="微軟正黑體"/>
                <w:color w:val="auto"/>
                <w:sz w:val="16"/>
                <w:szCs w:val="16"/>
                <w:lang w:eastAsia="zh-TW"/>
              </w:rPr>
              <w:t>:</w:t>
            </w:r>
            <w:r w:rsidR="001F055E" w:rsidRPr="00BA745E">
              <w:rPr>
                <w:rFonts w:ascii="微軟正黑體" w:eastAsia="微軟正黑體" w:hAnsi="微軟正黑體"/>
                <w:color w:val="auto"/>
                <w:sz w:val="16"/>
                <w:szCs w:val="16"/>
                <w:lang w:eastAsia="zh-TW"/>
              </w:rPr>
              <w:br/>
            </w:r>
            <w:r w:rsidRPr="00BA745E">
              <w:rPr>
                <w:rFonts w:ascii="微軟正黑體" w:eastAsia="微軟正黑體" w:hAnsi="微軟正黑體" w:cs="MSungHK-Light-B5pc-H-Identity-H" w:hint="eastAsia"/>
                <w:i/>
                <w:sz w:val="16"/>
                <w:szCs w:val="16"/>
                <w:lang w:eastAsia="zh-TW"/>
              </w:rPr>
              <w:t>（倘權證以換股權的幣值計算則不適用）</w:t>
            </w:r>
          </w:p>
        </w:tc>
        <w:tc>
          <w:tcPr>
            <w:tcW w:w="6010" w:type="dxa"/>
            <w:tcBorders>
              <w:bottom w:val="dotted" w:sz="2" w:space="0" w:color="auto"/>
            </w:tcBorders>
          </w:tcPr>
          <w:p w14:paraId="13FB9FFC" w14:textId="351A42D9"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不適用</w:t>
            </w:r>
            <w:proofErr w:type="spellEnd"/>
          </w:p>
        </w:tc>
      </w:tr>
      <w:tr w:rsidR="001F055E" w:rsidRPr="00BA745E" w14:paraId="02713311" w14:textId="77777777">
        <w:trPr>
          <w:cantSplit/>
        </w:trPr>
        <w:tc>
          <w:tcPr>
            <w:tcW w:w="3119" w:type="dxa"/>
          </w:tcPr>
          <w:p w14:paraId="13D6DDA0"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010" w:type="dxa"/>
          </w:tcPr>
          <w:p w14:paraId="35010031"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2A015EA9" w14:textId="77777777">
        <w:trPr>
          <w:cantSplit/>
        </w:trPr>
        <w:tc>
          <w:tcPr>
            <w:tcW w:w="3119" w:type="dxa"/>
          </w:tcPr>
          <w:p w14:paraId="4BC0CFCB" w14:textId="77777777" w:rsidR="001F055E" w:rsidRPr="00BA745E" w:rsidRDefault="000E3BCD">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尚未行使的權證數目</w:t>
            </w:r>
            <w:r w:rsidR="001F055E" w:rsidRPr="00BA745E">
              <w:rPr>
                <w:rFonts w:ascii="微軟正黑體" w:eastAsia="微軟正黑體" w:hAnsi="微軟正黑體"/>
                <w:color w:val="auto"/>
                <w:sz w:val="16"/>
                <w:szCs w:val="16"/>
              </w:rPr>
              <w:t>:</w:t>
            </w:r>
          </w:p>
        </w:tc>
        <w:tc>
          <w:tcPr>
            <w:tcW w:w="6010" w:type="dxa"/>
            <w:tcBorders>
              <w:bottom w:val="dotted" w:sz="2" w:space="0" w:color="auto"/>
            </w:tcBorders>
          </w:tcPr>
          <w:p w14:paraId="3EF07691" w14:textId="0918D531"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不適用</w:t>
            </w:r>
            <w:proofErr w:type="spellEnd"/>
          </w:p>
        </w:tc>
      </w:tr>
      <w:tr w:rsidR="001F055E" w:rsidRPr="00BA745E" w14:paraId="72789271" w14:textId="77777777">
        <w:trPr>
          <w:cantSplit/>
        </w:trPr>
        <w:tc>
          <w:tcPr>
            <w:tcW w:w="3119" w:type="dxa"/>
          </w:tcPr>
          <w:p w14:paraId="119945E6" w14:textId="77777777" w:rsidR="001F055E" w:rsidRPr="00BA745E" w:rsidRDefault="001F055E">
            <w:pPr>
              <w:pStyle w:val="BodyText1"/>
              <w:tabs>
                <w:tab w:val="clear" w:pos="567"/>
                <w:tab w:val="clear" w:pos="1134"/>
                <w:tab w:val="clear" w:pos="1701"/>
                <w:tab w:val="clear" w:pos="2268"/>
              </w:tabs>
              <w:spacing w:line="240" w:lineRule="auto"/>
              <w:jc w:val="left"/>
              <w:rPr>
                <w:rFonts w:ascii="微軟正黑體" w:eastAsia="微軟正黑體" w:hAnsi="微軟正黑體"/>
                <w:color w:val="auto"/>
                <w:sz w:val="16"/>
                <w:szCs w:val="16"/>
              </w:rPr>
            </w:pPr>
          </w:p>
        </w:tc>
        <w:tc>
          <w:tcPr>
            <w:tcW w:w="6010" w:type="dxa"/>
          </w:tcPr>
          <w:p w14:paraId="401B4D7D" w14:textId="77777777" w:rsidR="001F055E" w:rsidRPr="00BA745E" w:rsidRDefault="001F05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
        </w:tc>
      </w:tr>
      <w:tr w:rsidR="001F055E" w:rsidRPr="00BA745E" w14:paraId="39214DF2" w14:textId="77777777">
        <w:trPr>
          <w:cantSplit/>
        </w:trPr>
        <w:tc>
          <w:tcPr>
            <w:tcW w:w="3119" w:type="dxa"/>
          </w:tcPr>
          <w:p w14:paraId="1696F7AF" w14:textId="77777777" w:rsidR="001F055E" w:rsidRPr="00BA745E" w:rsidRDefault="000E3BCD" w:rsidP="000E3BCD">
            <w:pPr>
              <w:widowControl w:val="0"/>
              <w:autoSpaceDE w:val="0"/>
              <w:autoSpaceDN w:val="0"/>
              <w:adjustRightInd w:val="0"/>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t>因尚未行使的權證獲行使而須予發行的股份數目</w:t>
            </w:r>
            <w:r w:rsidR="001F055E" w:rsidRPr="00BA745E">
              <w:rPr>
                <w:rFonts w:ascii="微軟正黑體" w:eastAsia="微軟正黑體" w:hAnsi="微軟正黑體"/>
                <w:sz w:val="16"/>
                <w:szCs w:val="16"/>
                <w:lang w:eastAsia="zh-TW"/>
              </w:rPr>
              <w:t>:</w:t>
            </w:r>
          </w:p>
        </w:tc>
        <w:tc>
          <w:tcPr>
            <w:tcW w:w="6010" w:type="dxa"/>
            <w:tcBorders>
              <w:bottom w:val="dotted" w:sz="2" w:space="0" w:color="auto"/>
            </w:tcBorders>
          </w:tcPr>
          <w:p w14:paraId="38A8A727" w14:textId="12DDD8FD" w:rsidR="001F055E" w:rsidRPr="00BA745E" w:rsidRDefault="00BA745E">
            <w:pPr>
              <w:pStyle w:val="BodyText1"/>
              <w:tabs>
                <w:tab w:val="clear" w:pos="567"/>
                <w:tab w:val="clear" w:pos="1134"/>
                <w:tab w:val="clear" w:pos="1701"/>
                <w:tab w:val="clear" w:pos="2268"/>
              </w:tabs>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不適用</w:t>
            </w:r>
            <w:proofErr w:type="spellEnd"/>
          </w:p>
        </w:tc>
      </w:tr>
    </w:tbl>
    <w:p w14:paraId="4DB82164" w14:textId="77777777" w:rsidR="001F055E" w:rsidRPr="00BA745E" w:rsidRDefault="001F055E">
      <w:pPr>
        <w:pStyle w:val="BodyText1"/>
        <w:spacing w:line="240" w:lineRule="auto"/>
        <w:rPr>
          <w:rFonts w:ascii="微軟正黑體" w:eastAsia="微軟正黑體" w:hAnsi="微軟正黑體"/>
          <w:color w:val="auto"/>
          <w:sz w:val="16"/>
          <w:szCs w:val="16"/>
        </w:rPr>
      </w:pPr>
    </w:p>
    <w:p w14:paraId="35412AFF" w14:textId="440635BD" w:rsidR="00F340F1" w:rsidRPr="00F340F1" w:rsidRDefault="001F055E">
      <w:pPr>
        <w:pStyle w:val="BodyText1"/>
        <w:keepNext/>
        <w:spacing w:line="240" w:lineRule="auto"/>
        <w:rPr>
          <w:rFonts w:ascii="微軟正黑體" w:eastAsia="微軟正黑體" w:hAnsi="微軟正黑體" w:hint="eastAsia"/>
          <w:b/>
          <w:color w:val="auto"/>
          <w:sz w:val="16"/>
          <w:szCs w:val="16"/>
          <w:u w:val="single"/>
          <w:lang w:eastAsia="zh-TW"/>
        </w:rPr>
      </w:pPr>
      <w:r w:rsidRPr="00BA745E">
        <w:rPr>
          <w:rFonts w:ascii="微軟正黑體" w:eastAsia="微軟正黑體" w:hAnsi="微軟正黑體"/>
          <w:b/>
          <w:color w:val="auto"/>
          <w:sz w:val="16"/>
          <w:szCs w:val="16"/>
          <w:u w:val="single"/>
          <w:lang w:eastAsia="zh-TW"/>
        </w:rPr>
        <w:t xml:space="preserve">E. </w:t>
      </w:r>
      <w:r w:rsidR="000E3BCD" w:rsidRPr="00BA745E">
        <w:rPr>
          <w:rFonts w:ascii="微軟正黑體" w:eastAsia="微軟正黑體" w:hAnsi="微軟正黑體" w:cs="MSungHK-Xbold-B5pc-H-Identity-H" w:hint="eastAsia"/>
          <w:b/>
          <w:sz w:val="16"/>
          <w:szCs w:val="16"/>
          <w:u w:val="single"/>
          <w:lang w:eastAsia="zh-TW"/>
        </w:rPr>
        <w:t>其他證券</w:t>
      </w:r>
    </w:p>
    <w:p w14:paraId="4DF3F229" w14:textId="77777777" w:rsidR="000E3BCD" w:rsidRPr="00BA745E" w:rsidRDefault="000E3BCD">
      <w:pPr>
        <w:pStyle w:val="BodyText1"/>
        <w:spacing w:line="240" w:lineRule="auto"/>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t>任何已發行的其他證券的詳情。</w:t>
      </w:r>
    </w:p>
    <w:p w14:paraId="229DFFAA" w14:textId="77777777" w:rsidR="001F055E" w:rsidRPr="00BA745E" w:rsidRDefault="000E3BCD">
      <w:pPr>
        <w:pStyle w:val="BodyText1"/>
        <w:spacing w:line="240" w:lineRule="auto"/>
        <w:rPr>
          <w:rFonts w:ascii="微軟正黑體" w:eastAsia="微軟正黑體" w:hAnsi="微軟正黑體" w:cs="MSungHK-Light-B5pc-H-Identity-H"/>
          <w:i/>
          <w:sz w:val="16"/>
          <w:szCs w:val="16"/>
          <w:lang w:eastAsia="zh-TW"/>
        </w:rPr>
      </w:pPr>
      <w:r w:rsidRPr="00BA745E">
        <w:rPr>
          <w:rFonts w:ascii="微軟正黑體" w:eastAsia="微軟正黑體" w:hAnsi="微軟正黑體" w:cs="MSungHK-Light-B5pc-H-Identity-H" w:hint="eastAsia"/>
          <w:i/>
          <w:sz w:val="16"/>
          <w:szCs w:val="16"/>
          <w:lang w:eastAsia="zh-TW"/>
        </w:rPr>
        <w:t>（上文</w:t>
      </w:r>
      <w:r w:rsidRPr="00BA745E">
        <w:rPr>
          <w:rFonts w:ascii="微軟正黑體" w:eastAsia="微軟正黑體" w:hAnsi="微軟正黑體" w:cs="TimesNewRomanPS"/>
          <w:i/>
          <w:sz w:val="16"/>
          <w:szCs w:val="16"/>
          <w:lang w:eastAsia="zh-TW"/>
        </w:rPr>
        <w:t>C</w:t>
      </w:r>
      <w:r w:rsidRPr="00BA745E">
        <w:rPr>
          <w:rFonts w:ascii="微軟正黑體" w:eastAsia="微軟正黑體" w:hAnsi="微軟正黑體" w:cs="MSungHK-Light-B5pc-H-Identity-H" w:hint="eastAsia"/>
          <w:i/>
          <w:sz w:val="16"/>
          <w:szCs w:val="16"/>
          <w:lang w:eastAsia="zh-TW"/>
        </w:rPr>
        <w:t>所述的普通股及上文</w:t>
      </w:r>
      <w:r w:rsidRPr="00BA745E">
        <w:rPr>
          <w:rFonts w:ascii="微軟正黑體" w:eastAsia="微軟正黑體" w:hAnsi="微軟正黑體" w:cs="TimesNewRomanPS"/>
          <w:i/>
          <w:sz w:val="16"/>
          <w:szCs w:val="16"/>
          <w:lang w:eastAsia="zh-TW"/>
        </w:rPr>
        <w:t>D</w:t>
      </w:r>
      <w:r w:rsidRPr="00BA745E">
        <w:rPr>
          <w:rFonts w:ascii="微軟正黑體" w:eastAsia="微軟正黑體" w:hAnsi="微軟正黑體" w:cs="MSungHK-Light-B5pc-H-Identity-H" w:hint="eastAsia"/>
          <w:i/>
          <w:sz w:val="16"/>
          <w:szCs w:val="16"/>
          <w:lang w:eastAsia="zh-TW"/>
        </w:rPr>
        <w:t>所述的權證但包括授予行政人員及</w:t>
      </w:r>
      <w:proofErr w:type="gramStart"/>
      <w:r w:rsidRPr="00BA745E">
        <w:rPr>
          <w:rFonts w:ascii="微軟正黑體" w:eastAsia="微軟正黑體" w:hAnsi="微軟正黑體" w:cs="MSungHK-Light-B5pc-H-Identity-H" w:hint="eastAsia"/>
          <w:i/>
          <w:sz w:val="16"/>
          <w:szCs w:val="16"/>
          <w:lang w:eastAsia="zh-TW"/>
        </w:rPr>
        <w:t>╱</w:t>
      </w:r>
      <w:proofErr w:type="gramEnd"/>
      <w:r w:rsidRPr="00BA745E">
        <w:rPr>
          <w:rFonts w:ascii="微軟正黑體" w:eastAsia="微軟正黑體" w:hAnsi="微軟正黑體" w:cs="MSungHK-Light-B5pc-H-Identity-H" w:hint="eastAsia"/>
          <w:i/>
          <w:sz w:val="16"/>
          <w:szCs w:val="16"/>
          <w:lang w:eastAsia="zh-TW"/>
        </w:rPr>
        <w:t>或僱員的期權）。</w:t>
      </w:r>
    </w:p>
    <w:p w14:paraId="2265DE66" w14:textId="77777777" w:rsidR="000E3BCD" w:rsidRPr="00BA745E" w:rsidRDefault="000E3BCD">
      <w:pPr>
        <w:pStyle w:val="BodyText1"/>
        <w:spacing w:line="240" w:lineRule="auto"/>
        <w:rPr>
          <w:rFonts w:ascii="微軟正黑體" w:eastAsia="微軟正黑體" w:hAnsi="微軟正黑體"/>
          <w:i/>
          <w:color w:val="auto"/>
          <w:sz w:val="16"/>
          <w:szCs w:val="16"/>
          <w:lang w:eastAsia="zh-TW"/>
        </w:rPr>
      </w:pPr>
    </w:p>
    <w:p w14:paraId="3911A707" w14:textId="77777777" w:rsidR="001F055E" w:rsidRPr="00BA745E" w:rsidRDefault="000E3BCD" w:rsidP="002C1C4B">
      <w:pPr>
        <w:widowControl w:val="0"/>
        <w:autoSpaceDE w:val="0"/>
        <w:autoSpaceDN w:val="0"/>
        <w:adjustRightInd w:val="0"/>
        <w:rPr>
          <w:rFonts w:ascii="微軟正黑體" w:eastAsia="微軟正黑體" w:hAnsi="微軟正黑體" w:cs="MSungHK-Light-B5pc-H-Identity-H"/>
          <w:i/>
          <w:sz w:val="16"/>
          <w:szCs w:val="16"/>
          <w:lang w:eastAsia="zh-TW"/>
        </w:rPr>
      </w:pPr>
      <w:proofErr w:type="gramStart"/>
      <w:r w:rsidRPr="00BA745E">
        <w:rPr>
          <w:rFonts w:ascii="微軟正黑體" w:eastAsia="微軟正黑體" w:hAnsi="微軟正黑體" w:cs="MSungHK-Light-B5pc-H-Identity-H" w:hint="eastAsia"/>
          <w:i/>
          <w:sz w:val="16"/>
          <w:szCs w:val="16"/>
          <w:lang w:eastAsia="zh-TW"/>
        </w:rPr>
        <w:t>（</w:t>
      </w:r>
      <w:proofErr w:type="gramEnd"/>
      <w:r w:rsidRPr="00BA745E">
        <w:rPr>
          <w:rFonts w:ascii="微軟正黑體" w:eastAsia="微軟正黑體" w:hAnsi="微軟正黑體" w:cs="MSungHK-Light-B5pc-H-Identity-H" w:hint="eastAsia"/>
          <w:i/>
          <w:sz w:val="16"/>
          <w:szCs w:val="16"/>
          <w:lang w:eastAsia="zh-TW"/>
        </w:rPr>
        <w:t>如屬在</w:t>
      </w:r>
      <w:r w:rsidR="007F07FB" w:rsidRPr="00BA745E">
        <w:rPr>
          <w:rFonts w:ascii="微軟正黑體" w:eastAsia="微軟正黑體" w:hAnsi="微軟正黑體" w:cs="MSungHK-Light-B5pc-H-Identity-H" w:hint="eastAsia"/>
          <w:i/>
          <w:sz w:val="16"/>
          <w:szCs w:val="16"/>
          <w:lang w:eastAsia="zh-TW"/>
        </w:rPr>
        <w:t>GEM</w:t>
      </w:r>
      <w:r w:rsidRPr="00BA745E">
        <w:rPr>
          <w:rFonts w:ascii="微軟正黑體" w:eastAsia="微軟正黑體" w:hAnsi="微軟正黑體" w:cs="MSungHK-Light-B5pc-H-Identity-H" w:hint="eastAsia"/>
          <w:i/>
          <w:sz w:val="16"/>
          <w:szCs w:val="16"/>
          <w:lang w:eastAsia="zh-TW"/>
        </w:rPr>
        <w:t>或主板上市證券，請註明證券代號或任何其他證券交易所</w:t>
      </w:r>
      <w:proofErr w:type="gramStart"/>
      <w:r w:rsidRPr="00BA745E">
        <w:rPr>
          <w:rFonts w:ascii="微軟正黑體" w:eastAsia="微軟正黑體" w:hAnsi="微軟正黑體" w:cs="MSungHK-Light-B5pc-H-Identity-H" w:hint="eastAsia"/>
          <w:i/>
          <w:sz w:val="16"/>
          <w:szCs w:val="16"/>
          <w:lang w:eastAsia="zh-TW"/>
        </w:rPr>
        <w:t>（</w:t>
      </w:r>
      <w:proofErr w:type="gramEnd"/>
      <w:r w:rsidRPr="00BA745E">
        <w:rPr>
          <w:rFonts w:ascii="微軟正黑體" w:eastAsia="微軟正黑體" w:hAnsi="微軟正黑體" w:cs="MSungHK-Light-B5pc-H-Identity-H" w:hint="eastAsia"/>
          <w:i/>
          <w:sz w:val="16"/>
          <w:szCs w:val="16"/>
          <w:lang w:eastAsia="zh-TW"/>
        </w:rPr>
        <w:t>該普通股份於其</w:t>
      </w:r>
      <w:proofErr w:type="gramStart"/>
      <w:r w:rsidRPr="00BA745E">
        <w:rPr>
          <w:rFonts w:ascii="微軟正黑體" w:eastAsia="微軟正黑體" w:hAnsi="微軟正黑體" w:cs="MSungHK-Light-B5pc-H-Identity-H" w:hint="eastAsia"/>
          <w:i/>
          <w:sz w:val="16"/>
          <w:szCs w:val="16"/>
          <w:lang w:eastAsia="zh-TW"/>
        </w:rPr>
        <w:t>）</w:t>
      </w:r>
      <w:proofErr w:type="gramEnd"/>
      <w:r w:rsidRPr="00BA745E">
        <w:rPr>
          <w:rFonts w:ascii="微軟正黑體" w:eastAsia="微軟正黑體" w:hAnsi="微軟正黑體" w:cs="MSungHK-Light-B5pc-H-Identity-H" w:hint="eastAsia"/>
          <w:i/>
          <w:sz w:val="16"/>
          <w:szCs w:val="16"/>
          <w:lang w:eastAsia="zh-TW"/>
        </w:rPr>
        <w:t>上市的名稱</w:t>
      </w:r>
      <w:proofErr w:type="gramStart"/>
      <w:r w:rsidRPr="00BA745E">
        <w:rPr>
          <w:rFonts w:ascii="微軟正黑體" w:eastAsia="微軟正黑體" w:hAnsi="微軟正黑體" w:cs="MSungHK-Light-B5pc-H-Identity-H" w:hint="eastAsia"/>
          <w:i/>
          <w:sz w:val="16"/>
          <w:szCs w:val="16"/>
          <w:lang w:eastAsia="zh-TW"/>
        </w:rPr>
        <w:t>）</w:t>
      </w:r>
      <w:proofErr w:type="gramEnd"/>
    </w:p>
    <w:p w14:paraId="75418551" w14:textId="77777777" w:rsidR="000E3BCD" w:rsidRPr="00BA745E" w:rsidRDefault="000E3BCD" w:rsidP="000E3BCD">
      <w:pPr>
        <w:pStyle w:val="BodyText1"/>
        <w:spacing w:line="240" w:lineRule="auto"/>
        <w:rPr>
          <w:rFonts w:ascii="微軟正黑體" w:eastAsia="微軟正黑體" w:hAnsi="微軟正黑體"/>
          <w:i/>
          <w:color w:val="auto"/>
          <w:sz w:val="16"/>
          <w:szCs w:val="16"/>
          <w:lang w:eastAsia="zh-TW"/>
        </w:rPr>
      </w:pPr>
    </w:p>
    <w:p w14:paraId="6DA46318" w14:textId="77777777" w:rsidR="001F055E" w:rsidRPr="00BA745E" w:rsidRDefault="000E3BCD">
      <w:pPr>
        <w:pStyle w:val="BodyText1"/>
        <w:keepNext/>
        <w:spacing w:line="240" w:lineRule="auto"/>
        <w:rPr>
          <w:rFonts w:ascii="微軟正黑體" w:eastAsia="微軟正黑體" w:hAnsi="微軟正黑體"/>
          <w:color w:val="auto"/>
          <w:sz w:val="16"/>
          <w:szCs w:val="16"/>
          <w:lang w:eastAsia="zh-TW"/>
        </w:rPr>
      </w:pPr>
      <w:r w:rsidRPr="00BA745E">
        <w:rPr>
          <w:rFonts w:ascii="微軟正黑體" w:eastAsia="微軟正黑體" w:hAnsi="微軟正黑體" w:cs="MSungHK-Light-B5pc-H-Identity-H" w:hint="eastAsia"/>
          <w:sz w:val="16"/>
          <w:szCs w:val="16"/>
          <w:lang w:eastAsia="zh-TW"/>
        </w:rPr>
        <w:t>如有任何已發行的債務證券獲擔保，請填寫擔保人的名稱。</w:t>
      </w: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BA745E" w14:paraId="32D411D1" w14:textId="77777777">
        <w:tc>
          <w:tcPr>
            <w:tcW w:w="9127" w:type="dxa"/>
          </w:tcPr>
          <w:p w14:paraId="567A747F" w14:textId="420D3DCB" w:rsidR="001F055E" w:rsidRPr="00BA745E" w:rsidRDefault="00BA745E">
            <w:pPr>
              <w:pStyle w:val="BodyText1"/>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不適用</w:t>
            </w:r>
            <w:proofErr w:type="spellEnd"/>
          </w:p>
        </w:tc>
      </w:tr>
    </w:tbl>
    <w:p w14:paraId="0CBC4510" w14:textId="77777777" w:rsidR="001F055E" w:rsidRPr="00BA745E" w:rsidRDefault="001F055E">
      <w:pPr>
        <w:pStyle w:val="BodyText1"/>
        <w:spacing w:line="240" w:lineRule="auto"/>
        <w:rPr>
          <w:rFonts w:ascii="微軟正黑體" w:eastAsia="微軟正黑體" w:hAnsi="微軟正黑體"/>
          <w:b/>
          <w:color w:val="auto"/>
          <w:sz w:val="16"/>
          <w:szCs w:val="16"/>
        </w:rPr>
      </w:pPr>
    </w:p>
    <w:p w14:paraId="2DB22AE4" w14:textId="77777777" w:rsidR="001F055E" w:rsidRPr="00BA745E" w:rsidRDefault="000E3BCD">
      <w:pPr>
        <w:pStyle w:val="BodyText1"/>
        <w:keepNext/>
        <w:spacing w:line="240" w:lineRule="auto"/>
        <w:rPr>
          <w:rFonts w:ascii="微軟正黑體" w:eastAsia="微軟正黑體" w:hAnsi="微軟正黑體" w:cs="MSungHK-Xbold-B5pc-H-Identity-H"/>
          <w:b/>
          <w:sz w:val="16"/>
          <w:szCs w:val="16"/>
          <w:lang w:eastAsia="zh-TW"/>
        </w:rPr>
      </w:pPr>
      <w:r w:rsidRPr="00BA745E">
        <w:rPr>
          <w:rFonts w:ascii="微軟正黑體" w:eastAsia="微軟正黑體" w:hAnsi="微軟正黑體" w:cs="MSungHK-Xbold-B5pc-H-Identity-H" w:hint="eastAsia"/>
          <w:b/>
          <w:sz w:val="16"/>
          <w:szCs w:val="16"/>
          <w:lang w:eastAsia="zh-TW"/>
        </w:rPr>
        <w:t>責任聲明</w:t>
      </w:r>
    </w:p>
    <w:p w14:paraId="27242986" w14:textId="77777777" w:rsidR="000E3BCD" w:rsidRPr="00BA745E" w:rsidRDefault="000E3BCD">
      <w:pPr>
        <w:pStyle w:val="BodyText1"/>
        <w:keepNext/>
        <w:spacing w:line="240" w:lineRule="auto"/>
        <w:rPr>
          <w:rFonts w:ascii="微軟正黑體" w:eastAsia="微軟正黑體" w:hAnsi="微軟正黑體"/>
          <w:color w:val="auto"/>
          <w:sz w:val="16"/>
          <w:szCs w:val="16"/>
          <w:lang w:eastAsia="zh-TW"/>
        </w:rPr>
      </w:pPr>
    </w:p>
    <w:p w14:paraId="3159B21A" w14:textId="77777777" w:rsidR="000E3BCD" w:rsidRPr="00BA745E" w:rsidRDefault="000E3BCD" w:rsidP="000E3BCD">
      <w:pPr>
        <w:widowControl w:val="0"/>
        <w:autoSpaceDE w:val="0"/>
        <w:autoSpaceDN w:val="0"/>
        <w:adjustRightInd w:val="0"/>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t>公司於本聲明日期的在任董事（「董事」）謹表示共同及個別對資料報表所載資料（「該等資料」）的準確性承擔全部責任，並在作出一切合理查詢後，確認就其所知及所信，該等資料在所有重大方面乃屬真確、完整、及並無誤導或欺詐成份，亦概無遺漏其他事實，致使該等資料有失實或誤導成份。</w:t>
      </w:r>
    </w:p>
    <w:p w14:paraId="591260AB" w14:textId="77777777" w:rsidR="007F07FB" w:rsidRPr="00BA745E" w:rsidRDefault="007F07FB" w:rsidP="000E3BCD">
      <w:pPr>
        <w:widowControl w:val="0"/>
        <w:autoSpaceDE w:val="0"/>
        <w:autoSpaceDN w:val="0"/>
        <w:adjustRightInd w:val="0"/>
        <w:rPr>
          <w:rFonts w:ascii="微軟正黑體" w:eastAsia="微軟正黑體" w:hAnsi="微軟正黑體" w:cs="MSungHK-Light-B5pc-H-Identity-H"/>
          <w:sz w:val="16"/>
          <w:szCs w:val="16"/>
          <w:lang w:eastAsia="zh-TW"/>
        </w:rPr>
      </w:pPr>
    </w:p>
    <w:p w14:paraId="31135611" w14:textId="77777777" w:rsidR="001F055E" w:rsidRPr="00BA745E" w:rsidRDefault="000E3BCD" w:rsidP="00135953">
      <w:pPr>
        <w:widowControl w:val="0"/>
        <w:autoSpaceDE w:val="0"/>
        <w:autoSpaceDN w:val="0"/>
        <w:adjustRightInd w:val="0"/>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t>董事亦共同及個別承擔全部責任，於</w:t>
      </w:r>
      <w:proofErr w:type="gramStart"/>
      <w:r w:rsidRPr="00BA745E">
        <w:rPr>
          <w:rFonts w:ascii="微軟正黑體" w:eastAsia="微軟正黑體" w:hAnsi="微軟正黑體" w:cs="MSungHK-Light-B5pc-H-Identity-H" w:hint="eastAsia"/>
          <w:sz w:val="16"/>
          <w:szCs w:val="16"/>
          <w:lang w:eastAsia="zh-TW"/>
        </w:rPr>
        <w:t>之前刊發</w:t>
      </w:r>
      <w:proofErr w:type="gramEnd"/>
      <w:r w:rsidRPr="00BA745E">
        <w:rPr>
          <w:rFonts w:ascii="微軟正黑體" w:eastAsia="微軟正黑體" w:hAnsi="微軟正黑體" w:cs="MSungHK-Light-B5pc-H-Identity-H" w:hint="eastAsia"/>
          <w:sz w:val="16"/>
          <w:szCs w:val="16"/>
          <w:lang w:eastAsia="zh-TW"/>
        </w:rPr>
        <w:t>的表格內所載的任何詳情不再準確後於合理而切實可行的情況下盡快提交經修訂的資料報表。</w:t>
      </w:r>
    </w:p>
    <w:p w14:paraId="4DD98AC3" w14:textId="77777777" w:rsidR="000E3BCD" w:rsidRPr="00BA745E" w:rsidRDefault="000E3BCD" w:rsidP="000E3BCD">
      <w:pPr>
        <w:pStyle w:val="BodyText1"/>
        <w:spacing w:line="240" w:lineRule="auto"/>
        <w:rPr>
          <w:rFonts w:ascii="微軟正黑體" w:eastAsia="微軟正黑體" w:hAnsi="微軟正黑體"/>
          <w:color w:val="auto"/>
          <w:sz w:val="16"/>
          <w:szCs w:val="16"/>
          <w:lang w:eastAsia="zh-TW"/>
        </w:rPr>
      </w:pPr>
    </w:p>
    <w:p w14:paraId="2DAD4AB6" w14:textId="77777777" w:rsidR="001F055E" w:rsidRPr="00BA745E" w:rsidRDefault="000E3BCD" w:rsidP="00135953">
      <w:pPr>
        <w:widowControl w:val="0"/>
        <w:autoSpaceDE w:val="0"/>
        <w:autoSpaceDN w:val="0"/>
        <w:adjustRightInd w:val="0"/>
        <w:rPr>
          <w:rFonts w:ascii="微軟正黑體" w:eastAsia="微軟正黑體" w:hAnsi="微軟正黑體" w:cs="MSungHK-Light-B5pc-H-Identity-H"/>
          <w:sz w:val="16"/>
          <w:szCs w:val="16"/>
          <w:lang w:eastAsia="zh-TW"/>
        </w:rPr>
      </w:pPr>
      <w:r w:rsidRPr="00BA745E">
        <w:rPr>
          <w:rFonts w:ascii="微軟正黑體" w:eastAsia="微軟正黑體" w:hAnsi="微軟正黑體" w:cs="MSungHK-Light-B5pc-H-Identity-H" w:hint="eastAsia"/>
          <w:sz w:val="16"/>
          <w:szCs w:val="16"/>
          <w:lang w:eastAsia="zh-TW"/>
        </w:rPr>
        <w:t>董事確認本交易所對該等資料概無任何責任，並承諾</w:t>
      </w:r>
      <w:proofErr w:type="gramStart"/>
      <w:r w:rsidRPr="00BA745E">
        <w:rPr>
          <w:rFonts w:ascii="微軟正黑體" w:eastAsia="微軟正黑體" w:hAnsi="微軟正黑體" w:cs="MSungHK-Light-B5pc-H-Identity-H" w:hint="eastAsia"/>
          <w:sz w:val="16"/>
          <w:szCs w:val="16"/>
          <w:lang w:eastAsia="zh-TW"/>
        </w:rPr>
        <w:t>彌償本交易所</w:t>
      </w:r>
      <w:proofErr w:type="gramEnd"/>
      <w:r w:rsidRPr="00BA745E">
        <w:rPr>
          <w:rFonts w:ascii="微軟正黑體" w:eastAsia="微軟正黑體" w:hAnsi="微軟正黑體" w:cs="MSungHK-Light-B5pc-H-Identity-H" w:hint="eastAsia"/>
          <w:sz w:val="16"/>
          <w:szCs w:val="16"/>
          <w:lang w:eastAsia="zh-TW"/>
        </w:rPr>
        <w:t>因為或由於該等資料而承擔的一切責任或蒙受的一切損失。</w:t>
      </w:r>
    </w:p>
    <w:p w14:paraId="6C17E2DC" w14:textId="77777777" w:rsidR="000E3BCD" w:rsidRPr="00BA745E" w:rsidRDefault="000E3BCD" w:rsidP="000E3BCD">
      <w:pPr>
        <w:pStyle w:val="BodyText1"/>
        <w:spacing w:line="240" w:lineRule="auto"/>
        <w:rPr>
          <w:rFonts w:ascii="微軟正黑體" w:eastAsia="微軟正黑體" w:hAnsi="微軟正黑體"/>
          <w:color w:val="auto"/>
          <w:sz w:val="16"/>
          <w:szCs w:val="16"/>
          <w:lang w:eastAsia="zh-TW"/>
        </w:rPr>
      </w:pPr>
    </w:p>
    <w:tbl>
      <w:tblPr>
        <w:tblW w:w="9148" w:type="dxa"/>
        <w:tblLayout w:type="fixed"/>
        <w:tblCellMar>
          <w:left w:w="28" w:type="dxa"/>
          <w:right w:w="28" w:type="dxa"/>
        </w:tblCellMar>
        <w:tblLook w:val="0000" w:firstRow="0" w:lastRow="0" w:firstColumn="0" w:lastColumn="0" w:noHBand="0" w:noVBand="0"/>
      </w:tblPr>
      <w:tblGrid>
        <w:gridCol w:w="1701"/>
        <w:gridCol w:w="4253"/>
        <w:gridCol w:w="1634"/>
        <w:gridCol w:w="1560"/>
      </w:tblGrid>
      <w:tr w:rsidR="007E1D9E" w:rsidRPr="00BA745E" w14:paraId="2E57F4E5" w14:textId="77777777" w:rsidTr="00DF5F67">
        <w:tc>
          <w:tcPr>
            <w:tcW w:w="1701" w:type="dxa"/>
          </w:tcPr>
          <w:p w14:paraId="6B66FB58" w14:textId="77777777" w:rsidR="007E1D9E" w:rsidRPr="00BA745E" w:rsidRDefault="007E1D9E">
            <w:pPr>
              <w:pStyle w:val="BodyText1"/>
              <w:keepNext/>
              <w:spacing w:line="240" w:lineRule="auto"/>
              <w:rPr>
                <w:rFonts w:ascii="微軟正黑體" w:eastAsia="微軟正黑體" w:hAnsi="微軟正黑體"/>
                <w:color w:val="auto"/>
                <w:sz w:val="16"/>
                <w:szCs w:val="16"/>
              </w:rPr>
            </w:pPr>
            <w:r w:rsidRPr="00BA745E">
              <w:rPr>
                <w:rFonts w:ascii="微軟正黑體" w:eastAsia="微軟正黑體" w:hAnsi="微軟正黑體" w:cs="MSungHK-Light-B5pc-H-Identity-H" w:hint="eastAsia"/>
                <w:sz w:val="16"/>
                <w:szCs w:val="16"/>
                <w:lang w:eastAsia="zh-TW"/>
              </w:rPr>
              <w:t>提交人：</w:t>
            </w:r>
          </w:p>
        </w:tc>
        <w:tc>
          <w:tcPr>
            <w:tcW w:w="4253" w:type="dxa"/>
            <w:tcBorders>
              <w:bottom w:val="single" w:sz="4" w:space="0" w:color="auto"/>
            </w:tcBorders>
            <w:vAlign w:val="bottom"/>
          </w:tcPr>
          <w:p w14:paraId="68C54EAF" w14:textId="648B5A87" w:rsidR="007E1D9E" w:rsidRPr="00BA745E" w:rsidRDefault="00BA745E" w:rsidP="00F112F0">
            <w:pPr>
              <w:pStyle w:val="BodyText1"/>
              <w:keepNext/>
              <w:spacing w:line="240" w:lineRule="auto"/>
              <w:rPr>
                <w:rFonts w:ascii="微軟正黑體" w:eastAsia="微軟正黑體" w:hAnsi="微軟正黑體"/>
                <w:sz w:val="16"/>
                <w:szCs w:val="16"/>
              </w:rPr>
            </w:pPr>
            <w:proofErr w:type="spellStart"/>
            <w:r w:rsidRPr="00BA745E">
              <w:rPr>
                <w:rFonts w:ascii="微軟正黑體" w:eastAsia="微軟正黑體" w:hAnsi="微軟正黑體" w:hint="eastAsia"/>
                <w:color w:val="0000FF"/>
                <w:sz w:val="16"/>
                <w:szCs w:val="16"/>
              </w:rPr>
              <w:t>胡蘭英</w:t>
            </w:r>
            <w:proofErr w:type="spellEnd"/>
          </w:p>
        </w:tc>
        <w:tc>
          <w:tcPr>
            <w:tcW w:w="1634" w:type="dxa"/>
          </w:tcPr>
          <w:p w14:paraId="7468892E" w14:textId="77777777" w:rsidR="007E1D9E" w:rsidRPr="00BA745E" w:rsidRDefault="007E1D9E">
            <w:pPr>
              <w:pStyle w:val="BodyText1"/>
              <w:keepNext/>
              <w:spacing w:line="240" w:lineRule="auto"/>
              <w:rPr>
                <w:rFonts w:ascii="微軟正黑體" w:eastAsia="微軟正黑體" w:hAnsi="微軟正黑體"/>
                <w:sz w:val="16"/>
                <w:szCs w:val="16"/>
              </w:rPr>
            </w:pPr>
          </w:p>
        </w:tc>
        <w:tc>
          <w:tcPr>
            <w:tcW w:w="1560" w:type="dxa"/>
          </w:tcPr>
          <w:p w14:paraId="6963A258" w14:textId="77777777" w:rsidR="007E1D9E" w:rsidRPr="00BA745E" w:rsidRDefault="007E1D9E" w:rsidP="00F112F0">
            <w:pPr>
              <w:pStyle w:val="BodyText1"/>
              <w:keepNext/>
              <w:spacing w:line="240" w:lineRule="auto"/>
              <w:rPr>
                <w:rFonts w:ascii="微軟正黑體" w:eastAsia="微軟正黑體" w:hAnsi="微軟正黑體"/>
                <w:sz w:val="16"/>
                <w:szCs w:val="16"/>
              </w:rPr>
            </w:pPr>
          </w:p>
        </w:tc>
      </w:tr>
      <w:tr w:rsidR="007E1D9E" w:rsidRPr="00BA745E" w14:paraId="1F11E034" w14:textId="77777777" w:rsidTr="00BA745E">
        <w:tc>
          <w:tcPr>
            <w:tcW w:w="1701" w:type="dxa"/>
          </w:tcPr>
          <w:p w14:paraId="7F5AB062" w14:textId="77777777" w:rsidR="007E1D9E" w:rsidRPr="00BA745E" w:rsidRDefault="007E1D9E">
            <w:pPr>
              <w:pStyle w:val="BodyText1"/>
              <w:keepNext/>
              <w:spacing w:line="240" w:lineRule="auto"/>
              <w:rPr>
                <w:rFonts w:ascii="微軟正黑體" w:eastAsia="微軟正黑體" w:hAnsi="微軟正黑體"/>
                <w:color w:val="auto"/>
                <w:sz w:val="16"/>
                <w:szCs w:val="16"/>
              </w:rPr>
            </w:pPr>
          </w:p>
        </w:tc>
        <w:tc>
          <w:tcPr>
            <w:tcW w:w="4253" w:type="dxa"/>
            <w:tcBorders>
              <w:top w:val="single" w:sz="4" w:space="0" w:color="auto"/>
            </w:tcBorders>
          </w:tcPr>
          <w:p w14:paraId="552D8C79" w14:textId="77777777" w:rsidR="007E1D9E" w:rsidRPr="00BA745E" w:rsidRDefault="007E1D9E" w:rsidP="00F112F0">
            <w:pPr>
              <w:pStyle w:val="BodyText1"/>
              <w:keepNext/>
              <w:spacing w:line="240" w:lineRule="auto"/>
              <w:rPr>
                <w:rFonts w:ascii="微軟正黑體" w:eastAsia="微軟正黑體" w:hAnsi="微軟正黑體"/>
                <w:sz w:val="16"/>
                <w:szCs w:val="16"/>
              </w:rPr>
            </w:pPr>
            <w:r w:rsidRPr="00BA745E">
              <w:rPr>
                <w:rFonts w:ascii="微軟正黑體" w:eastAsia="微軟正黑體" w:hAnsi="微軟正黑體" w:hint="eastAsia"/>
                <w:color w:val="000000" w:themeColor="text1"/>
                <w:sz w:val="16"/>
                <w:szCs w:val="16"/>
              </w:rPr>
              <w:t>（</w:t>
            </w:r>
            <w:proofErr w:type="spellStart"/>
            <w:r w:rsidRPr="00BA745E">
              <w:rPr>
                <w:rFonts w:ascii="微軟正黑體" w:eastAsia="微軟正黑體" w:hAnsi="微軟正黑體" w:hint="eastAsia"/>
                <w:color w:val="000000" w:themeColor="text1"/>
                <w:sz w:val="16"/>
                <w:szCs w:val="16"/>
              </w:rPr>
              <w:t>姓名</w:t>
            </w:r>
            <w:proofErr w:type="spellEnd"/>
            <w:r w:rsidRPr="00BA745E">
              <w:rPr>
                <w:rFonts w:ascii="微軟正黑體" w:eastAsia="微軟正黑體" w:hAnsi="微軟正黑體" w:hint="eastAsia"/>
                <w:color w:val="000000" w:themeColor="text1"/>
                <w:sz w:val="16"/>
                <w:szCs w:val="16"/>
              </w:rPr>
              <w:t>）</w:t>
            </w:r>
          </w:p>
        </w:tc>
        <w:tc>
          <w:tcPr>
            <w:tcW w:w="1634" w:type="dxa"/>
          </w:tcPr>
          <w:p w14:paraId="4F72D4F3" w14:textId="77777777" w:rsidR="007E1D9E" w:rsidRPr="00BA745E" w:rsidRDefault="007E1D9E">
            <w:pPr>
              <w:pStyle w:val="BodyText1"/>
              <w:keepNext/>
              <w:spacing w:line="240" w:lineRule="auto"/>
              <w:rPr>
                <w:rFonts w:ascii="微軟正黑體" w:eastAsia="微軟正黑體" w:hAnsi="微軟正黑體"/>
                <w:sz w:val="16"/>
                <w:szCs w:val="16"/>
              </w:rPr>
            </w:pPr>
          </w:p>
        </w:tc>
        <w:tc>
          <w:tcPr>
            <w:tcW w:w="1560" w:type="dxa"/>
          </w:tcPr>
          <w:p w14:paraId="036043B3" w14:textId="77777777" w:rsidR="007E1D9E" w:rsidRPr="00BA745E" w:rsidRDefault="007E1D9E" w:rsidP="00F112F0">
            <w:pPr>
              <w:pStyle w:val="BodyText1"/>
              <w:keepNext/>
              <w:spacing w:line="240" w:lineRule="auto"/>
              <w:rPr>
                <w:rFonts w:ascii="微軟正黑體" w:eastAsia="微軟正黑體" w:hAnsi="微軟正黑體"/>
                <w:sz w:val="16"/>
                <w:szCs w:val="16"/>
              </w:rPr>
            </w:pPr>
          </w:p>
        </w:tc>
      </w:tr>
      <w:tr w:rsidR="007E1D9E" w:rsidRPr="00BA745E" w14:paraId="3CA02A23" w14:textId="77777777" w:rsidTr="00BA745E">
        <w:tc>
          <w:tcPr>
            <w:tcW w:w="1701" w:type="dxa"/>
          </w:tcPr>
          <w:p w14:paraId="0BD2EAE2" w14:textId="77777777" w:rsidR="007E1D9E" w:rsidRPr="00BA745E" w:rsidRDefault="007E1D9E">
            <w:pPr>
              <w:pStyle w:val="BodyText1"/>
              <w:keepNext/>
              <w:spacing w:line="240" w:lineRule="auto"/>
              <w:rPr>
                <w:rFonts w:ascii="微軟正黑體" w:eastAsia="微軟正黑體" w:hAnsi="微軟正黑體"/>
                <w:color w:val="0000FF"/>
                <w:sz w:val="16"/>
                <w:szCs w:val="16"/>
              </w:rPr>
            </w:pPr>
          </w:p>
        </w:tc>
        <w:tc>
          <w:tcPr>
            <w:tcW w:w="4253" w:type="dxa"/>
          </w:tcPr>
          <w:p w14:paraId="35899839" w14:textId="77777777" w:rsidR="007E1D9E" w:rsidRPr="00BA745E" w:rsidRDefault="007E1D9E" w:rsidP="00F112F0">
            <w:pPr>
              <w:pStyle w:val="BodyText1"/>
              <w:keepNext/>
              <w:spacing w:line="240" w:lineRule="auto"/>
              <w:rPr>
                <w:rFonts w:ascii="微軟正黑體" w:eastAsia="微軟正黑體" w:hAnsi="微軟正黑體"/>
                <w:sz w:val="16"/>
                <w:szCs w:val="16"/>
              </w:rPr>
            </w:pPr>
          </w:p>
        </w:tc>
        <w:tc>
          <w:tcPr>
            <w:tcW w:w="1634" w:type="dxa"/>
            <w:vAlign w:val="bottom"/>
          </w:tcPr>
          <w:p w14:paraId="7AA19E6A" w14:textId="77777777" w:rsidR="007E1D9E" w:rsidRPr="00BA745E" w:rsidRDefault="007E1D9E">
            <w:pPr>
              <w:pStyle w:val="BodyText1"/>
              <w:keepNext/>
              <w:spacing w:line="240" w:lineRule="auto"/>
              <w:rPr>
                <w:rFonts w:ascii="微軟正黑體" w:eastAsia="微軟正黑體" w:hAnsi="微軟正黑體"/>
                <w:color w:val="0000FF"/>
                <w:sz w:val="16"/>
                <w:szCs w:val="16"/>
              </w:rPr>
            </w:pPr>
          </w:p>
        </w:tc>
        <w:tc>
          <w:tcPr>
            <w:tcW w:w="1560" w:type="dxa"/>
          </w:tcPr>
          <w:p w14:paraId="2547554D" w14:textId="77777777" w:rsidR="007E1D9E" w:rsidRPr="00BA745E" w:rsidRDefault="007E1D9E" w:rsidP="00F112F0">
            <w:pPr>
              <w:pStyle w:val="BodyText1"/>
              <w:keepNext/>
              <w:spacing w:line="240" w:lineRule="auto"/>
              <w:rPr>
                <w:rFonts w:ascii="微軟正黑體" w:eastAsia="微軟正黑體" w:hAnsi="微軟正黑體"/>
                <w:sz w:val="16"/>
                <w:szCs w:val="16"/>
              </w:rPr>
            </w:pPr>
          </w:p>
        </w:tc>
      </w:tr>
      <w:tr w:rsidR="007E1D9E" w:rsidRPr="00BA745E" w14:paraId="176F5EE1" w14:textId="77777777" w:rsidTr="00BA745E">
        <w:tc>
          <w:tcPr>
            <w:tcW w:w="1701" w:type="dxa"/>
            <w:vAlign w:val="bottom"/>
          </w:tcPr>
          <w:p w14:paraId="677D5F46" w14:textId="77777777" w:rsidR="007E1D9E" w:rsidRPr="00BA745E" w:rsidRDefault="007E1D9E">
            <w:pPr>
              <w:pStyle w:val="BodyText1"/>
              <w:keepNext/>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00" w:themeColor="text1"/>
                <w:sz w:val="16"/>
                <w:szCs w:val="16"/>
              </w:rPr>
              <w:t>職銜</w:t>
            </w:r>
            <w:proofErr w:type="spellEnd"/>
            <w:r w:rsidRPr="00BA745E">
              <w:rPr>
                <w:rFonts w:ascii="微軟正黑體" w:eastAsia="微軟正黑體" w:hAnsi="微軟正黑體" w:hint="eastAsia"/>
                <w:color w:val="000000" w:themeColor="text1"/>
                <w:sz w:val="16"/>
                <w:szCs w:val="16"/>
              </w:rPr>
              <w:t>：</w:t>
            </w:r>
          </w:p>
        </w:tc>
        <w:tc>
          <w:tcPr>
            <w:tcW w:w="4253" w:type="dxa"/>
            <w:tcBorders>
              <w:bottom w:val="single" w:sz="4" w:space="0" w:color="auto"/>
            </w:tcBorders>
          </w:tcPr>
          <w:p w14:paraId="4FBCE31C" w14:textId="150D1112" w:rsidR="007E1D9E" w:rsidRPr="00BA745E" w:rsidRDefault="00BA745E">
            <w:pPr>
              <w:pStyle w:val="BodyText1"/>
              <w:keepNext/>
              <w:spacing w:line="240" w:lineRule="auto"/>
              <w:rPr>
                <w:rFonts w:ascii="微軟正黑體" w:eastAsia="微軟正黑體" w:hAnsi="微軟正黑體"/>
                <w:color w:val="0000FF"/>
                <w:sz w:val="16"/>
                <w:szCs w:val="16"/>
              </w:rPr>
            </w:pPr>
            <w:proofErr w:type="spellStart"/>
            <w:r w:rsidRPr="00BA745E">
              <w:rPr>
                <w:rFonts w:ascii="微軟正黑體" w:eastAsia="微軟正黑體" w:hAnsi="微軟正黑體" w:hint="eastAsia"/>
                <w:color w:val="0000FF"/>
                <w:sz w:val="16"/>
                <w:szCs w:val="16"/>
              </w:rPr>
              <w:t>執行董事</w:t>
            </w:r>
            <w:proofErr w:type="spellEnd"/>
          </w:p>
        </w:tc>
        <w:tc>
          <w:tcPr>
            <w:tcW w:w="1634" w:type="dxa"/>
          </w:tcPr>
          <w:p w14:paraId="1C618B7B" w14:textId="77777777" w:rsidR="007E1D9E" w:rsidRPr="00BA745E" w:rsidRDefault="007E1D9E">
            <w:pPr>
              <w:pStyle w:val="BodyText1"/>
              <w:keepNext/>
              <w:spacing w:line="240" w:lineRule="auto"/>
              <w:rPr>
                <w:rFonts w:ascii="微軟正黑體" w:eastAsia="微軟正黑體" w:hAnsi="微軟正黑體"/>
                <w:color w:val="0000FF"/>
                <w:sz w:val="16"/>
                <w:szCs w:val="16"/>
              </w:rPr>
            </w:pPr>
          </w:p>
        </w:tc>
        <w:tc>
          <w:tcPr>
            <w:tcW w:w="1560" w:type="dxa"/>
            <w:vAlign w:val="bottom"/>
          </w:tcPr>
          <w:p w14:paraId="6530AD25" w14:textId="77777777" w:rsidR="007E1D9E" w:rsidRPr="00BA745E" w:rsidRDefault="007E1D9E" w:rsidP="00F112F0">
            <w:pPr>
              <w:pStyle w:val="BodyText1"/>
              <w:keepNext/>
              <w:spacing w:line="240" w:lineRule="auto"/>
              <w:rPr>
                <w:rFonts w:ascii="微軟正黑體" w:eastAsia="微軟正黑體" w:hAnsi="微軟正黑體"/>
                <w:sz w:val="16"/>
                <w:szCs w:val="16"/>
              </w:rPr>
            </w:pPr>
          </w:p>
        </w:tc>
      </w:tr>
      <w:tr w:rsidR="007E1D9E" w:rsidRPr="00BA745E" w14:paraId="63C92DF6" w14:textId="77777777" w:rsidTr="00BA745E">
        <w:tc>
          <w:tcPr>
            <w:tcW w:w="1701" w:type="dxa"/>
          </w:tcPr>
          <w:p w14:paraId="26978993" w14:textId="77777777" w:rsidR="007E1D9E" w:rsidRPr="00BA745E" w:rsidRDefault="007E1D9E">
            <w:pPr>
              <w:pStyle w:val="BodyText1"/>
              <w:keepNext/>
              <w:spacing w:line="240" w:lineRule="auto"/>
              <w:rPr>
                <w:rFonts w:ascii="微軟正黑體" w:eastAsia="微軟正黑體" w:hAnsi="微軟正黑體"/>
                <w:color w:val="auto"/>
                <w:sz w:val="16"/>
                <w:szCs w:val="16"/>
              </w:rPr>
            </w:pPr>
          </w:p>
        </w:tc>
        <w:tc>
          <w:tcPr>
            <w:tcW w:w="4253" w:type="dxa"/>
            <w:tcBorders>
              <w:top w:val="single" w:sz="4" w:space="0" w:color="auto"/>
            </w:tcBorders>
            <w:vAlign w:val="bottom"/>
          </w:tcPr>
          <w:p w14:paraId="1E8589D9" w14:textId="77777777" w:rsidR="007E1D9E" w:rsidRPr="00BA745E" w:rsidRDefault="007E1D9E" w:rsidP="00F112F0">
            <w:pPr>
              <w:pStyle w:val="BodyText1"/>
              <w:keepNext/>
              <w:spacing w:line="240" w:lineRule="auto"/>
              <w:rPr>
                <w:rFonts w:ascii="微軟正黑體" w:eastAsia="微軟正黑體" w:hAnsi="微軟正黑體"/>
                <w:sz w:val="16"/>
                <w:szCs w:val="16"/>
                <w:lang w:eastAsia="zh-TW"/>
              </w:rPr>
            </w:pPr>
            <w:r w:rsidRPr="00BA745E">
              <w:rPr>
                <w:rFonts w:ascii="微軟正黑體" w:eastAsia="微軟正黑體" w:hAnsi="微軟正黑體" w:hint="eastAsia"/>
                <w:sz w:val="16"/>
                <w:szCs w:val="16"/>
                <w:lang w:eastAsia="zh-TW"/>
              </w:rPr>
              <w:t>（董事、秘書或其他正式授權人員）</w:t>
            </w:r>
          </w:p>
        </w:tc>
        <w:tc>
          <w:tcPr>
            <w:tcW w:w="1634" w:type="dxa"/>
          </w:tcPr>
          <w:p w14:paraId="0405FB37" w14:textId="77777777" w:rsidR="007E1D9E" w:rsidRPr="00BA745E" w:rsidRDefault="007E1D9E">
            <w:pPr>
              <w:pStyle w:val="BodyText1"/>
              <w:keepNext/>
              <w:spacing w:line="240" w:lineRule="auto"/>
              <w:rPr>
                <w:rFonts w:ascii="微軟正黑體" w:eastAsia="微軟正黑體" w:hAnsi="微軟正黑體"/>
                <w:sz w:val="16"/>
                <w:szCs w:val="16"/>
                <w:lang w:eastAsia="zh-TW"/>
              </w:rPr>
            </w:pPr>
          </w:p>
        </w:tc>
        <w:tc>
          <w:tcPr>
            <w:tcW w:w="1560" w:type="dxa"/>
          </w:tcPr>
          <w:p w14:paraId="748314FD" w14:textId="77777777" w:rsidR="007E1D9E" w:rsidRPr="00BA745E" w:rsidRDefault="007E1D9E" w:rsidP="00F112F0">
            <w:pPr>
              <w:pStyle w:val="BodyText1"/>
              <w:keepNext/>
              <w:spacing w:line="240" w:lineRule="auto"/>
              <w:rPr>
                <w:rFonts w:ascii="微軟正黑體" w:eastAsia="微軟正黑體" w:hAnsi="微軟正黑體"/>
                <w:color w:val="0000FF"/>
                <w:sz w:val="16"/>
                <w:szCs w:val="16"/>
                <w:lang w:eastAsia="zh-TW"/>
              </w:rPr>
            </w:pPr>
          </w:p>
        </w:tc>
      </w:tr>
      <w:tr w:rsidR="007E1D9E" w:rsidRPr="00BA745E" w14:paraId="27034369" w14:textId="77777777" w:rsidTr="00BA745E">
        <w:tc>
          <w:tcPr>
            <w:tcW w:w="1701" w:type="dxa"/>
          </w:tcPr>
          <w:p w14:paraId="37F5208B" w14:textId="77777777" w:rsidR="007E1D9E" w:rsidRPr="00BA745E" w:rsidRDefault="007E1D9E">
            <w:pPr>
              <w:pStyle w:val="BodyText1"/>
              <w:keepNext/>
              <w:spacing w:line="240" w:lineRule="auto"/>
              <w:rPr>
                <w:rFonts w:ascii="微軟正黑體" w:eastAsia="微軟正黑體" w:hAnsi="微軟正黑體"/>
                <w:color w:val="0000FF"/>
                <w:sz w:val="16"/>
                <w:szCs w:val="16"/>
                <w:lang w:eastAsia="zh-TW"/>
              </w:rPr>
            </w:pPr>
          </w:p>
        </w:tc>
        <w:tc>
          <w:tcPr>
            <w:tcW w:w="4253" w:type="dxa"/>
          </w:tcPr>
          <w:p w14:paraId="51EE36BB" w14:textId="77777777" w:rsidR="007E1D9E" w:rsidRPr="00BA745E" w:rsidRDefault="007E1D9E" w:rsidP="00F112F0">
            <w:pPr>
              <w:pStyle w:val="BodyText1"/>
              <w:keepNext/>
              <w:spacing w:line="240" w:lineRule="auto"/>
              <w:rPr>
                <w:rFonts w:ascii="微軟正黑體" w:eastAsia="微軟正黑體" w:hAnsi="微軟正黑體"/>
                <w:sz w:val="16"/>
                <w:szCs w:val="16"/>
                <w:lang w:eastAsia="zh-TW"/>
              </w:rPr>
            </w:pPr>
          </w:p>
        </w:tc>
        <w:tc>
          <w:tcPr>
            <w:tcW w:w="1634" w:type="dxa"/>
            <w:vAlign w:val="bottom"/>
          </w:tcPr>
          <w:p w14:paraId="3AB693A7" w14:textId="77777777" w:rsidR="007E1D9E" w:rsidRPr="00BA745E" w:rsidRDefault="007E1D9E">
            <w:pPr>
              <w:pStyle w:val="BodyText1"/>
              <w:keepNext/>
              <w:spacing w:line="240" w:lineRule="auto"/>
              <w:rPr>
                <w:rFonts w:ascii="微軟正黑體" w:eastAsia="微軟正黑體" w:hAnsi="微軟正黑體"/>
                <w:color w:val="0000FF"/>
                <w:sz w:val="16"/>
                <w:szCs w:val="16"/>
                <w:lang w:eastAsia="zh-TW"/>
              </w:rPr>
            </w:pPr>
          </w:p>
        </w:tc>
        <w:tc>
          <w:tcPr>
            <w:tcW w:w="1560" w:type="dxa"/>
          </w:tcPr>
          <w:p w14:paraId="094B40D8" w14:textId="77777777" w:rsidR="007E1D9E" w:rsidRPr="00BA745E" w:rsidRDefault="007E1D9E" w:rsidP="00F112F0">
            <w:pPr>
              <w:pStyle w:val="BodyText1"/>
              <w:keepNext/>
              <w:spacing w:line="240" w:lineRule="auto"/>
              <w:rPr>
                <w:rFonts w:ascii="微軟正黑體" w:eastAsia="微軟正黑體" w:hAnsi="微軟正黑體"/>
                <w:sz w:val="16"/>
                <w:szCs w:val="16"/>
                <w:lang w:eastAsia="zh-TW"/>
              </w:rPr>
            </w:pPr>
          </w:p>
        </w:tc>
      </w:tr>
    </w:tbl>
    <w:p w14:paraId="433DDBAD" w14:textId="77777777" w:rsidR="001F055E" w:rsidRPr="00BA745E" w:rsidRDefault="001F055E">
      <w:pPr>
        <w:pStyle w:val="BodyText1"/>
        <w:spacing w:line="240" w:lineRule="auto"/>
        <w:rPr>
          <w:rFonts w:ascii="微軟正黑體" w:eastAsia="微軟正黑體" w:hAnsi="微軟正黑體"/>
          <w:color w:val="auto"/>
          <w:sz w:val="16"/>
          <w:szCs w:val="16"/>
          <w:lang w:eastAsia="zh-TW"/>
        </w:rPr>
      </w:pPr>
    </w:p>
    <w:p w14:paraId="37214F18" w14:textId="77777777" w:rsidR="001F055E" w:rsidRPr="00BA745E" w:rsidRDefault="001F055E" w:rsidP="0095218C">
      <w:pPr>
        <w:pStyle w:val="Notes"/>
        <w:spacing w:line="240" w:lineRule="auto"/>
        <w:ind w:left="0" w:firstLine="0"/>
        <w:rPr>
          <w:rFonts w:ascii="微軟正黑體" w:eastAsia="微軟正黑體" w:hAnsi="微軟正黑體"/>
          <w:b/>
          <w:sz w:val="16"/>
          <w:szCs w:val="16"/>
          <w:lang w:eastAsia="zh-TW"/>
        </w:rPr>
      </w:pPr>
    </w:p>
    <w:p w14:paraId="13E41DFE" w14:textId="77777777" w:rsidR="001F055E" w:rsidRPr="00BA745E" w:rsidRDefault="000E3BCD" w:rsidP="000E3BCD">
      <w:pPr>
        <w:pStyle w:val="Notes"/>
        <w:spacing w:line="240" w:lineRule="auto"/>
        <w:jc w:val="center"/>
        <w:rPr>
          <w:rFonts w:ascii="微軟正黑體" w:eastAsia="微軟正黑體" w:hAnsi="微軟正黑體" w:cs="MSungHK-Xbold-B5pc-H-Identity-H"/>
          <w:b/>
          <w:sz w:val="16"/>
          <w:szCs w:val="16"/>
          <w:lang w:eastAsia="zh-TW"/>
        </w:rPr>
      </w:pPr>
      <w:r w:rsidRPr="00BA745E">
        <w:rPr>
          <w:rFonts w:ascii="微軟正黑體" w:eastAsia="微軟正黑體" w:hAnsi="微軟正黑體" w:cs="MSungHK-Xbold-B5pc-H-Identity-H" w:hint="eastAsia"/>
          <w:b/>
          <w:sz w:val="16"/>
          <w:szCs w:val="16"/>
          <w:lang w:eastAsia="zh-TW"/>
        </w:rPr>
        <w:t>附註：</w:t>
      </w:r>
    </w:p>
    <w:p w14:paraId="315F5DAF" w14:textId="77777777" w:rsidR="001F055E" w:rsidRPr="00BA745E" w:rsidRDefault="001F055E" w:rsidP="00152DA0">
      <w:pPr>
        <w:pStyle w:val="Notes"/>
        <w:spacing w:line="240" w:lineRule="auto"/>
        <w:ind w:left="0" w:firstLine="0"/>
        <w:rPr>
          <w:rFonts w:ascii="微軟正黑體" w:eastAsia="微軟正黑體" w:hAnsi="微軟正黑體"/>
          <w:sz w:val="16"/>
          <w:szCs w:val="16"/>
          <w:lang w:eastAsia="zh-TW"/>
        </w:rPr>
      </w:pPr>
    </w:p>
    <w:p w14:paraId="3299D632" w14:textId="77777777" w:rsidR="001F055E" w:rsidRPr="00BA745E" w:rsidRDefault="000E3BCD" w:rsidP="00DF5F67">
      <w:pPr>
        <w:widowControl w:val="0"/>
        <w:autoSpaceDE w:val="0"/>
        <w:autoSpaceDN w:val="0"/>
        <w:adjustRightInd w:val="0"/>
        <w:ind w:left="1"/>
        <w:jc w:val="both"/>
        <w:rPr>
          <w:rFonts w:ascii="微軟正黑體" w:eastAsia="微軟正黑體" w:hAnsi="微軟正黑體" w:cs="MSungHK-Light-B5pc-H-Identity-H"/>
          <w:i/>
          <w:sz w:val="16"/>
          <w:szCs w:val="16"/>
          <w:lang w:eastAsia="zh-TW"/>
        </w:rPr>
      </w:pPr>
      <w:r w:rsidRPr="00BA745E">
        <w:rPr>
          <w:rFonts w:ascii="微軟正黑體" w:eastAsia="微軟正黑體" w:hAnsi="微軟正黑體" w:cs="MSungHK-Light-B5pc-H-Identity-H" w:hint="eastAsia"/>
          <w:i/>
          <w:sz w:val="16"/>
          <w:szCs w:val="16"/>
          <w:lang w:eastAsia="zh-TW"/>
        </w:rPr>
        <w:t>根據《</w:t>
      </w:r>
      <w:r w:rsidR="007F07FB" w:rsidRPr="00BA745E">
        <w:rPr>
          <w:rFonts w:ascii="微軟正黑體" w:eastAsia="微軟正黑體" w:hAnsi="微軟正黑體" w:cs="MSungHK-Light-B5pc-H-Identity-H" w:hint="eastAsia"/>
          <w:i/>
          <w:sz w:val="16"/>
          <w:szCs w:val="16"/>
          <w:lang w:eastAsia="zh-TW"/>
        </w:rPr>
        <w:t>GEM</w:t>
      </w:r>
      <w:r w:rsidRPr="00BA745E">
        <w:rPr>
          <w:rFonts w:ascii="微軟正黑體" w:eastAsia="微軟正黑體" w:hAnsi="微軟正黑體" w:cs="MSungHK-Light-B5pc-H-Identity-H" w:hint="eastAsia"/>
          <w:i/>
          <w:sz w:val="16"/>
          <w:szCs w:val="16"/>
          <w:lang w:eastAsia="zh-TW"/>
        </w:rPr>
        <w:t>上市規則》第</w:t>
      </w:r>
      <w:r w:rsidRPr="00BA745E">
        <w:rPr>
          <w:rFonts w:ascii="微軟正黑體" w:eastAsia="微軟正黑體" w:hAnsi="微軟正黑體" w:cs="TimesNewRomanPS"/>
          <w:i/>
          <w:sz w:val="16"/>
          <w:szCs w:val="16"/>
          <w:lang w:eastAsia="zh-TW"/>
        </w:rPr>
        <w:t>17.52</w:t>
      </w:r>
      <w:r w:rsidRPr="00BA745E">
        <w:rPr>
          <w:rFonts w:ascii="微軟正黑體" w:eastAsia="微軟正黑體" w:hAnsi="微軟正黑體" w:cs="MSungHK-Light-B5pc-H-Identity-H" w:hint="eastAsia"/>
          <w:i/>
          <w:sz w:val="16"/>
          <w:szCs w:val="16"/>
          <w:lang w:eastAsia="zh-TW"/>
        </w:rPr>
        <w:t>條，公司必須於</w:t>
      </w:r>
      <w:proofErr w:type="gramStart"/>
      <w:r w:rsidRPr="00BA745E">
        <w:rPr>
          <w:rFonts w:ascii="微軟正黑體" w:eastAsia="微軟正黑體" w:hAnsi="微軟正黑體" w:cs="MSungHK-Light-B5pc-H-Identity-H" w:hint="eastAsia"/>
          <w:i/>
          <w:sz w:val="16"/>
          <w:szCs w:val="16"/>
          <w:lang w:eastAsia="zh-TW"/>
        </w:rPr>
        <w:t>之前刊發</w:t>
      </w:r>
      <w:proofErr w:type="gramEnd"/>
      <w:r w:rsidRPr="00BA745E">
        <w:rPr>
          <w:rFonts w:ascii="微軟正黑體" w:eastAsia="微軟正黑體" w:hAnsi="微軟正黑體" w:cs="MSungHK-Light-B5pc-H-Identity-H" w:hint="eastAsia"/>
          <w:i/>
          <w:sz w:val="16"/>
          <w:szCs w:val="16"/>
          <w:lang w:eastAsia="zh-TW"/>
        </w:rPr>
        <w:t>的表格內所載的任何詳情不再準確後於合理切實可行的情況下盡快向本交易所（按本交易所不時所指定的電子格式）提交經修訂的資料報表。</w:t>
      </w:r>
    </w:p>
    <w:p w14:paraId="52BB0AEA" w14:textId="77777777" w:rsidR="001F055E" w:rsidRPr="00BA745E" w:rsidRDefault="001F055E">
      <w:pPr>
        <w:rPr>
          <w:rFonts w:ascii="微軟正黑體" w:eastAsia="微軟正黑體" w:hAnsi="微軟正黑體"/>
          <w:color w:val="0000FF"/>
          <w:sz w:val="16"/>
          <w:szCs w:val="16"/>
          <w:lang w:eastAsia="zh-TW"/>
        </w:rPr>
        <w:sectPr w:rsidR="001F055E" w:rsidRPr="00BA745E">
          <w:headerReference w:type="default" r:id="rId9"/>
          <w:footerReference w:type="default" r:id="rId10"/>
          <w:headerReference w:type="first" r:id="rId11"/>
          <w:footerReference w:type="first" r:id="rId12"/>
          <w:type w:val="continuous"/>
          <w:pgSz w:w="11907" w:h="16840" w:code="9"/>
          <w:pgMar w:top="1928" w:right="1418" w:bottom="964" w:left="1418" w:header="851" w:footer="851" w:gutter="0"/>
          <w:cols w:space="720"/>
          <w:noEndnote/>
          <w:titlePg/>
          <w:docGrid w:linePitch="326"/>
        </w:sectPr>
      </w:pPr>
    </w:p>
    <w:p w14:paraId="6C9E892C" w14:textId="77777777" w:rsidR="001F055E" w:rsidRPr="00BA745E" w:rsidRDefault="001F055E">
      <w:pPr>
        <w:rPr>
          <w:rFonts w:ascii="微軟正黑體" w:eastAsia="微軟正黑體" w:hAnsi="微軟正黑體"/>
          <w:color w:val="0000FF"/>
          <w:sz w:val="16"/>
          <w:szCs w:val="16"/>
          <w:lang w:eastAsia="zh-TW"/>
        </w:rPr>
      </w:pPr>
    </w:p>
    <w:sectPr w:rsidR="001F055E" w:rsidRPr="00BA745E">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7E1F" w14:textId="77777777" w:rsidR="00DF0F8C" w:rsidRDefault="00DF0F8C">
      <w:r>
        <w:separator/>
      </w:r>
    </w:p>
  </w:endnote>
  <w:endnote w:type="continuationSeparator" w:id="0">
    <w:p w14:paraId="78906CE6" w14:textId="77777777" w:rsidR="00DF0F8C" w:rsidRDefault="00DF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ipei">
    <w:altName w:val="新細明體"/>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ungHK-Xbold-B5pc-H-Identity-H">
    <w:altName w:val="Arial Unicode MS"/>
    <w:panose1 w:val="00000000000000000000"/>
    <w:charset w:val="88"/>
    <w:family w:val="auto"/>
    <w:notTrueType/>
    <w:pitch w:val="default"/>
    <w:sig w:usb0="00000001" w:usb1="08080000" w:usb2="00000010" w:usb3="00000000" w:csb0="00100000" w:csb1="00000000"/>
  </w:font>
  <w:font w:name="TimesNewRomanPS-Bold">
    <w:altName w:val="Arial"/>
    <w:panose1 w:val="00000000000000000000"/>
    <w:charset w:val="00"/>
    <w:family w:val="swiss"/>
    <w:notTrueType/>
    <w:pitch w:val="default"/>
    <w:sig w:usb0="00000003" w:usb1="00000000" w:usb2="00000000" w:usb3="00000000" w:csb0="00000001" w:csb1="00000000"/>
  </w:font>
  <w:font w:name="MSungHK-Light-B5pc-H-Identity-H">
    <w:altName w:val="Arial Unicode MS"/>
    <w:panose1 w:val="00000000000000000000"/>
    <w:charset w:val="88"/>
    <w:family w:val="auto"/>
    <w:notTrueType/>
    <w:pitch w:val="default"/>
    <w:sig w:usb0="00000001" w:usb1="08080000" w:usb2="00000010" w:usb3="00000000" w:csb0="00100000" w:csb1="00000000"/>
  </w:font>
  <w:font w:name="TimesNewRomanP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F4D0" w14:textId="77777777" w:rsidR="00F112F0" w:rsidRPr="005F381C" w:rsidRDefault="005F381C" w:rsidP="00CD7EA3">
    <w:pPr>
      <w:pStyle w:val="a4"/>
      <w:tabs>
        <w:tab w:val="clear" w:pos="4153"/>
        <w:tab w:val="clear" w:pos="8306"/>
        <w:tab w:val="left" w:pos="3686"/>
        <w:tab w:val="right" w:pos="9071"/>
      </w:tabs>
      <w:jc w:val="both"/>
      <w:rPr>
        <w:rFonts w:ascii="Arial" w:hAnsi="Arial" w:cs="Arial"/>
        <w:lang w:eastAsia="zh-TW"/>
      </w:rPr>
    </w:pPr>
    <w:r>
      <w:rPr>
        <w:rFonts w:ascii="Arial" w:hAnsi="Arial" w:cs="Arial"/>
      </w:rPr>
      <w:tab/>
    </w:r>
    <w:r w:rsidR="00F112F0" w:rsidRPr="005F381C">
      <w:rPr>
        <w:rFonts w:ascii="Arial" w:hAnsi="Arial" w:cs="Arial"/>
      </w:rPr>
      <w:t xml:space="preserve">Page </w:t>
    </w:r>
    <w:r w:rsidR="00F112F0" w:rsidRPr="005F381C">
      <w:rPr>
        <w:rStyle w:val="a5"/>
        <w:rFonts w:ascii="Arial" w:hAnsi="Arial" w:cs="Arial"/>
      </w:rPr>
      <w:fldChar w:fldCharType="begin"/>
    </w:r>
    <w:r w:rsidR="00F112F0" w:rsidRPr="005F381C">
      <w:rPr>
        <w:rStyle w:val="a5"/>
        <w:rFonts w:ascii="Arial" w:hAnsi="Arial" w:cs="Arial"/>
      </w:rPr>
      <w:instrText xml:space="preserve"> PAGE </w:instrText>
    </w:r>
    <w:r w:rsidR="00F112F0" w:rsidRPr="005F381C">
      <w:rPr>
        <w:rStyle w:val="a5"/>
        <w:rFonts w:ascii="Arial" w:hAnsi="Arial" w:cs="Arial"/>
      </w:rPr>
      <w:fldChar w:fldCharType="separate"/>
    </w:r>
    <w:r w:rsidR="00DF5F67">
      <w:rPr>
        <w:rStyle w:val="a5"/>
        <w:rFonts w:ascii="Arial" w:hAnsi="Arial" w:cs="Arial"/>
        <w:noProof/>
      </w:rPr>
      <w:t>2</w:t>
    </w:r>
    <w:r w:rsidR="00F112F0" w:rsidRPr="005F381C">
      <w:rPr>
        <w:rStyle w:val="a5"/>
        <w:rFonts w:ascii="Arial" w:hAnsi="Arial" w:cs="Arial"/>
      </w:rPr>
      <w:fldChar w:fldCharType="end"/>
    </w:r>
    <w:r w:rsidR="00F112F0" w:rsidRPr="005F381C">
      <w:rPr>
        <w:rStyle w:val="a5"/>
        <w:rFonts w:ascii="Arial" w:hAnsi="Arial" w:cs="Arial"/>
      </w:rPr>
      <w:t xml:space="preserve"> of </w:t>
    </w:r>
    <w:r w:rsidR="00F112F0" w:rsidRPr="005F381C">
      <w:rPr>
        <w:rStyle w:val="a5"/>
        <w:rFonts w:ascii="Arial" w:hAnsi="Arial" w:cs="Arial"/>
      </w:rPr>
      <w:fldChar w:fldCharType="begin"/>
    </w:r>
    <w:r w:rsidR="00F112F0" w:rsidRPr="005F381C">
      <w:rPr>
        <w:rStyle w:val="a5"/>
        <w:rFonts w:ascii="Arial" w:hAnsi="Arial" w:cs="Arial"/>
      </w:rPr>
      <w:instrText xml:space="preserve"> NUMPAGES  \* MERGEFORMAT </w:instrText>
    </w:r>
    <w:r w:rsidR="00F112F0" w:rsidRPr="005F381C">
      <w:rPr>
        <w:rStyle w:val="a5"/>
        <w:rFonts w:ascii="Arial" w:hAnsi="Arial" w:cs="Arial"/>
      </w:rPr>
      <w:fldChar w:fldCharType="separate"/>
    </w:r>
    <w:r w:rsidR="00DF5F67">
      <w:rPr>
        <w:rStyle w:val="a5"/>
        <w:rFonts w:ascii="Arial" w:hAnsi="Arial" w:cs="Arial"/>
        <w:noProof/>
      </w:rPr>
      <w:t>4</w:t>
    </w:r>
    <w:r w:rsidR="00F112F0" w:rsidRPr="005F381C">
      <w:rPr>
        <w:rStyle w:val="a5"/>
        <w:rFonts w:ascii="Arial" w:hAnsi="Arial" w:cs="Arial"/>
      </w:rPr>
      <w:fldChar w:fldCharType="end"/>
    </w:r>
    <w:r w:rsidRPr="005F381C">
      <w:rPr>
        <w:rStyle w:val="a5"/>
        <w:rFonts w:ascii="Arial" w:hAnsi="Arial" w:cs="Arial"/>
      </w:rPr>
      <w:tab/>
    </w:r>
    <w:r w:rsidR="00680D0D" w:rsidRPr="00DF5F67">
      <w:rPr>
        <w:rStyle w:val="a5"/>
        <w:rFonts w:ascii="微軟正黑體" w:eastAsia="微軟正黑體" w:hAnsi="微軟正黑體" w:cs="Arial"/>
      </w:rPr>
      <w:t>2020</w:t>
    </w:r>
    <w:r w:rsidR="00680D0D" w:rsidRPr="00DF5F67">
      <w:rPr>
        <w:rStyle w:val="a5"/>
        <w:rFonts w:ascii="微軟正黑體" w:eastAsia="微軟正黑體" w:hAnsi="微軟正黑體" w:cs="Arial" w:hint="eastAsia"/>
        <w:lang w:eastAsia="zh-HK"/>
      </w:rPr>
      <w:t>年</w:t>
    </w:r>
    <w:r w:rsidR="00680D0D" w:rsidRPr="00DF5F67">
      <w:rPr>
        <w:rStyle w:val="a5"/>
        <w:rFonts w:ascii="微軟正黑體" w:eastAsia="微軟正黑體" w:hAnsi="微軟正黑體" w:cs="Arial"/>
        <w:lang w:eastAsia="zh-TW"/>
      </w:rPr>
      <w:t>10</w:t>
    </w:r>
    <w:r w:rsidR="00680D0D" w:rsidRPr="00DF5F67">
      <w:rPr>
        <w:rStyle w:val="a5"/>
        <w:rFonts w:ascii="微軟正黑體" w:eastAsia="微軟正黑體" w:hAnsi="微軟正黑體" w:cs="Arial" w:hint="eastAsia"/>
        <w:lang w:eastAsia="zh-HK"/>
      </w:rP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2260" w14:textId="77777777" w:rsidR="005F381C" w:rsidRPr="005F381C" w:rsidRDefault="005F381C" w:rsidP="00DF5F67">
    <w:pPr>
      <w:pStyle w:val="a4"/>
      <w:tabs>
        <w:tab w:val="clear" w:pos="4153"/>
        <w:tab w:val="clear" w:pos="8306"/>
        <w:tab w:val="left" w:pos="4080"/>
        <w:tab w:val="right" w:pos="9071"/>
      </w:tabs>
      <w:jc w:val="right"/>
      <w:rPr>
        <w:rFonts w:ascii="Arial" w:hAnsi="Arial" w:cs="Arial"/>
        <w:lang w:eastAsia="zh-TW"/>
      </w:rPr>
    </w:pPr>
    <w:r>
      <w:rPr>
        <w:rFonts w:ascii="Times New Roman" w:hAnsi="Times New Roman"/>
      </w:rPr>
      <w:tab/>
    </w:r>
    <w:r w:rsidR="00F112F0" w:rsidRPr="005F381C">
      <w:rPr>
        <w:rFonts w:ascii="Arial" w:hAnsi="Arial" w:cs="Arial"/>
      </w:rPr>
      <w:t xml:space="preserve">Page </w:t>
    </w:r>
    <w:r w:rsidR="00F112F0" w:rsidRPr="005F381C">
      <w:rPr>
        <w:rStyle w:val="a5"/>
        <w:rFonts w:ascii="Arial" w:hAnsi="Arial" w:cs="Arial"/>
      </w:rPr>
      <w:fldChar w:fldCharType="begin"/>
    </w:r>
    <w:r w:rsidR="00F112F0" w:rsidRPr="005F381C">
      <w:rPr>
        <w:rStyle w:val="a5"/>
        <w:rFonts w:ascii="Arial" w:hAnsi="Arial" w:cs="Arial"/>
      </w:rPr>
      <w:instrText xml:space="preserve"> PAGE </w:instrText>
    </w:r>
    <w:r w:rsidR="00F112F0" w:rsidRPr="005F381C">
      <w:rPr>
        <w:rStyle w:val="a5"/>
        <w:rFonts w:ascii="Arial" w:hAnsi="Arial" w:cs="Arial"/>
      </w:rPr>
      <w:fldChar w:fldCharType="separate"/>
    </w:r>
    <w:r w:rsidR="00DF5F67">
      <w:rPr>
        <w:rStyle w:val="a5"/>
        <w:rFonts w:ascii="Arial" w:hAnsi="Arial" w:cs="Arial"/>
        <w:noProof/>
      </w:rPr>
      <w:t>1</w:t>
    </w:r>
    <w:r w:rsidR="00F112F0" w:rsidRPr="005F381C">
      <w:rPr>
        <w:rStyle w:val="a5"/>
        <w:rFonts w:ascii="Arial" w:hAnsi="Arial" w:cs="Arial"/>
      </w:rPr>
      <w:fldChar w:fldCharType="end"/>
    </w:r>
    <w:r w:rsidR="00F112F0" w:rsidRPr="005F381C">
      <w:rPr>
        <w:rStyle w:val="a5"/>
        <w:rFonts w:ascii="Arial" w:hAnsi="Arial" w:cs="Arial"/>
      </w:rPr>
      <w:t xml:space="preserve"> of </w:t>
    </w:r>
    <w:r w:rsidR="00F112F0" w:rsidRPr="005F381C">
      <w:rPr>
        <w:rStyle w:val="a5"/>
        <w:rFonts w:ascii="Arial" w:hAnsi="Arial" w:cs="Arial"/>
      </w:rPr>
      <w:fldChar w:fldCharType="begin"/>
    </w:r>
    <w:r w:rsidR="00F112F0" w:rsidRPr="005F381C">
      <w:rPr>
        <w:rStyle w:val="a5"/>
        <w:rFonts w:ascii="Arial" w:hAnsi="Arial" w:cs="Arial"/>
      </w:rPr>
      <w:instrText xml:space="preserve"> NUMPAGES  \* MERGEFORMAT </w:instrText>
    </w:r>
    <w:r w:rsidR="00F112F0" w:rsidRPr="005F381C">
      <w:rPr>
        <w:rStyle w:val="a5"/>
        <w:rFonts w:ascii="Arial" w:hAnsi="Arial" w:cs="Arial"/>
      </w:rPr>
      <w:fldChar w:fldCharType="separate"/>
    </w:r>
    <w:r w:rsidR="00DF5F67">
      <w:rPr>
        <w:rStyle w:val="a5"/>
        <w:rFonts w:ascii="Arial" w:hAnsi="Arial" w:cs="Arial"/>
        <w:noProof/>
      </w:rPr>
      <w:t>4</w:t>
    </w:r>
    <w:r w:rsidR="00F112F0" w:rsidRPr="005F381C">
      <w:rPr>
        <w:rStyle w:val="a5"/>
        <w:rFonts w:ascii="Arial" w:hAnsi="Arial" w:cs="Arial"/>
      </w:rPr>
      <w:fldChar w:fldCharType="end"/>
    </w:r>
    <w:r w:rsidRPr="005F381C">
      <w:rPr>
        <w:rStyle w:val="a5"/>
        <w:rFonts w:ascii="Arial" w:hAnsi="Arial" w:cs="Arial"/>
      </w:rPr>
      <w:t xml:space="preserve"> </w:t>
    </w:r>
    <w:r w:rsidRPr="005F381C">
      <w:rPr>
        <w:rStyle w:val="a5"/>
        <w:rFonts w:ascii="Arial" w:hAnsi="Arial" w:cs="Arial"/>
      </w:rPr>
      <w:tab/>
    </w:r>
    <w:r w:rsidR="001C774F" w:rsidRPr="00D9784B">
      <w:rPr>
        <w:rStyle w:val="a5"/>
        <w:rFonts w:ascii="微軟正黑體" w:eastAsia="微軟正黑體" w:hAnsi="微軟正黑體" w:cs="Arial"/>
      </w:rPr>
      <w:t>2020</w:t>
    </w:r>
    <w:r w:rsidR="001C774F" w:rsidRPr="00D9784B">
      <w:rPr>
        <w:rStyle w:val="a5"/>
        <w:rFonts w:ascii="微軟正黑體" w:eastAsia="微軟正黑體" w:hAnsi="微軟正黑體" w:cs="Arial" w:hint="eastAsia"/>
        <w:lang w:eastAsia="zh-HK"/>
      </w:rPr>
      <w:t>年</w:t>
    </w:r>
    <w:r w:rsidR="001C774F" w:rsidRPr="00D9784B">
      <w:rPr>
        <w:rStyle w:val="a5"/>
        <w:rFonts w:ascii="微軟正黑體" w:eastAsia="微軟正黑體" w:hAnsi="微軟正黑體" w:cs="Arial" w:hint="eastAsia"/>
        <w:lang w:eastAsia="zh-TW"/>
      </w:rPr>
      <w:t>10</w:t>
    </w:r>
    <w:r w:rsidR="001C774F" w:rsidRPr="00D9784B">
      <w:rPr>
        <w:rStyle w:val="a5"/>
        <w:rFonts w:ascii="微軟正黑體" w:eastAsia="微軟正黑體" w:hAnsi="微軟正黑體" w:cs="Arial" w:hint="eastAsia"/>
        <w:lang w:eastAsia="zh-HK"/>
      </w:rPr>
      <w:t>月</w:t>
    </w:r>
  </w:p>
  <w:p w14:paraId="5F2EB189" w14:textId="77777777" w:rsidR="00F112F0" w:rsidRPr="00C51656" w:rsidRDefault="00F112F0" w:rsidP="00417504">
    <w:pPr>
      <w:pStyle w:val="a4"/>
      <w:tabs>
        <w:tab w:val="clear" w:pos="4153"/>
        <w:tab w:val="left" w:pos="4080"/>
      </w:tabs>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3524" w14:textId="77777777" w:rsidR="00DF0F8C" w:rsidRDefault="00DF0F8C">
      <w:r>
        <w:separator/>
      </w:r>
    </w:p>
  </w:footnote>
  <w:footnote w:type="continuationSeparator" w:id="0">
    <w:p w14:paraId="53004F46" w14:textId="77777777" w:rsidR="00DF0F8C" w:rsidRDefault="00DF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522B" w14:textId="77777777" w:rsidR="00F340F1" w:rsidRPr="008723BA" w:rsidRDefault="00F340F1" w:rsidP="00F340F1">
    <w:pPr>
      <w:pStyle w:val="a3"/>
      <w:jc w:val="right"/>
      <w:rPr>
        <w:rFonts w:ascii="Arial" w:hAnsi="Arial" w:cs="Arial"/>
        <w:sz w:val="18"/>
        <w:szCs w:val="18"/>
        <w:lang w:eastAsia="zh-TW"/>
      </w:rPr>
    </w:pPr>
    <w:r>
      <w:rPr>
        <w:rFonts w:ascii="Arial" w:hAnsi="Arial" w:cs="Arial"/>
        <w:noProof/>
        <w:sz w:val="18"/>
        <w:szCs w:val="18"/>
        <w:lang w:eastAsia="zh-TW"/>
      </w:rPr>
      <w:t>FF003G</w:t>
    </w:r>
  </w:p>
  <w:p w14:paraId="6D7836A7" w14:textId="77777777" w:rsidR="00F340F1" w:rsidRDefault="00F340F1" w:rsidP="00F340F1">
    <w:pPr>
      <w:pStyle w:val="a3"/>
      <w:tabs>
        <w:tab w:val="left" w:pos="2250"/>
      </w:tabs>
      <w:rPr>
        <w:rFonts w:ascii="Arial" w:hAnsi="Arial" w:cs="Arial"/>
        <w:color w:val="000000"/>
        <w:lang w:eastAsia="zh-TW"/>
      </w:rPr>
    </w:pPr>
    <w:r w:rsidRPr="008723BA">
      <w:rPr>
        <w:rFonts w:ascii="Arial" w:hAnsi="Arial" w:cs="Arial" w:hint="eastAsia"/>
        <w:color w:val="000000"/>
        <w:lang w:eastAsia="zh-TW"/>
      </w:rPr>
      <w:t>香港聯合交易所有限公司</w:t>
    </w:r>
  </w:p>
  <w:p w14:paraId="37D58840" w14:textId="77777777" w:rsidR="00F340F1" w:rsidRDefault="00F340F1" w:rsidP="00F340F1">
    <w:pPr>
      <w:pStyle w:val="a3"/>
      <w:tabs>
        <w:tab w:val="left" w:pos="2250"/>
      </w:tabs>
      <w:rPr>
        <w:rFonts w:ascii="Arial" w:hAnsi="Arial" w:cs="Arial"/>
        <w:color w:val="000000"/>
        <w:sz w:val="16"/>
        <w:szCs w:val="16"/>
        <w:lang w:eastAsia="zh-TW"/>
      </w:rPr>
    </w:pPr>
    <w:r w:rsidRPr="008723BA">
      <w:rPr>
        <w:rFonts w:ascii="Arial" w:hAnsi="Arial" w:cs="Arial"/>
        <w:color w:val="000000"/>
        <w:sz w:val="16"/>
        <w:szCs w:val="16"/>
        <w:lang w:eastAsia="zh-TW"/>
      </w:rPr>
      <w:t>(</w:t>
    </w:r>
    <w:r>
      <w:rPr>
        <w:rFonts w:ascii="Arial" w:hAnsi="Arial" w:cs="Arial"/>
        <w:color w:val="000000"/>
        <w:sz w:val="16"/>
        <w:szCs w:val="16"/>
        <w:lang w:eastAsia="zh-TW"/>
      </w:rPr>
      <w:t>香港交易及結算所有限公司</w:t>
    </w:r>
    <w:r w:rsidRPr="008723BA">
      <w:rPr>
        <w:rFonts w:ascii="Arial" w:hAnsi="Arial" w:cs="Arial"/>
        <w:color w:val="000000"/>
        <w:sz w:val="16"/>
        <w:szCs w:val="16"/>
        <w:lang w:eastAsia="zh-TW"/>
      </w:rPr>
      <w:t>全資附屬公司</w:t>
    </w:r>
    <w:r w:rsidRPr="008723BA">
      <w:rPr>
        <w:rFonts w:ascii="Arial" w:hAnsi="Arial" w:cs="Arial"/>
        <w:color w:val="000000"/>
        <w:sz w:val="16"/>
        <w:szCs w:val="16"/>
        <w:lang w:eastAsia="zh-TW"/>
      </w:rPr>
      <w:t>)</w:t>
    </w:r>
  </w:p>
  <w:p w14:paraId="09242A3F" w14:textId="77777777" w:rsidR="00F112F0" w:rsidRDefault="00F112F0" w:rsidP="00F340F1">
    <w:pPr>
      <w:pStyle w:val="a3"/>
      <w:tabs>
        <w:tab w:val="left" w:pos="2250"/>
      </w:tabs>
      <w:rPr>
        <w:rFonts w:ascii="Times New Roman" w:hAnsi="Times New Roman" w:hint="eastAsia"/>
        <w:color w:val="0000FF"/>
        <w:sz w:val="18"/>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6D42" w14:textId="77777777" w:rsidR="00F112F0" w:rsidRPr="00C51656" w:rsidRDefault="00593095" w:rsidP="003F15B9">
    <w:pPr>
      <w:pStyle w:val="a3"/>
      <w:rPr>
        <w:rFonts w:ascii="Times New Roman" w:hAnsi="Times New Roman"/>
      </w:rPr>
    </w:pPr>
    <w:r>
      <w:rPr>
        <w:noProof/>
        <w:lang w:val="en-GB"/>
      </w:rPr>
      <w:drawing>
        <wp:inline distT="0" distB="0" distL="0" distR="0" wp14:anchorId="6FA8B7A7" wp14:editId="369A7967">
          <wp:extent cx="1302385" cy="709295"/>
          <wp:effectExtent l="0" t="0" r="0" b="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38" t="16165" r="11549" b="19614"/>
                  <a:stretch>
                    <a:fillRect/>
                  </a:stretch>
                </pic:blipFill>
                <pic:spPr bwMode="auto">
                  <a:xfrm>
                    <a:off x="0" y="0"/>
                    <a:ext cx="1302385" cy="709295"/>
                  </a:xfrm>
                  <a:prstGeom prst="rect">
                    <a:avLst/>
                  </a:prstGeom>
                  <a:noFill/>
                  <a:ln>
                    <a:noFill/>
                  </a:ln>
                </pic:spPr>
              </pic:pic>
            </a:graphicData>
          </a:graphic>
        </wp:inline>
      </w:drawing>
    </w:r>
  </w:p>
  <w:p w14:paraId="7EEC7981" w14:textId="77777777" w:rsidR="00F112F0" w:rsidRPr="008723BA" w:rsidRDefault="008723BA" w:rsidP="008723BA">
    <w:pPr>
      <w:pStyle w:val="a3"/>
      <w:jc w:val="right"/>
      <w:rPr>
        <w:rFonts w:ascii="Arial" w:hAnsi="Arial" w:cs="Arial"/>
        <w:sz w:val="18"/>
        <w:szCs w:val="18"/>
        <w:lang w:eastAsia="zh-TW"/>
      </w:rPr>
    </w:pPr>
    <w:r>
      <w:rPr>
        <w:rFonts w:ascii="Arial" w:hAnsi="Arial" w:cs="Arial"/>
        <w:noProof/>
        <w:sz w:val="18"/>
        <w:szCs w:val="18"/>
        <w:lang w:eastAsia="zh-TW"/>
      </w:rPr>
      <w:t>FF003G</w:t>
    </w:r>
  </w:p>
  <w:p w14:paraId="50FE45B8" w14:textId="77777777" w:rsidR="008723BA" w:rsidRDefault="008723BA" w:rsidP="005B3D8E">
    <w:pPr>
      <w:pStyle w:val="a3"/>
      <w:tabs>
        <w:tab w:val="left" w:pos="2250"/>
      </w:tabs>
      <w:rPr>
        <w:rFonts w:ascii="Arial" w:hAnsi="Arial" w:cs="Arial"/>
        <w:color w:val="000000"/>
        <w:lang w:eastAsia="zh-TW"/>
      </w:rPr>
    </w:pPr>
    <w:r w:rsidRPr="008723BA">
      <w:rPr>
        <w:rFonts w:ascii="Arial" w:hAnsi="Arial" w:cs="Arial" w:hint="eastAsia"/>
        <w:color w:val="000000"/>
        <w:lang w:eastAsia="zh-TW"/>
      </w:rPr>
      <w:t>香港聯合交易所有限公司</w:t>
    </w:r>
  </w:p>
  <w:p w14:paraId="45C5876C" w14:textId="77777777" w:rsidR="008723BA" w:rsidRDefault="008723BA" w:rsidP="005B3D8E">
    <w:pPr>
      <w:pStyle w:val="a3"/>
      <w:tabs>
        <w:tab w:val="left" w:pos="2250"/>
      </w:tabs>
      <w:rPr>
        <w:rFonts w:ascii="Arial" w:hAnsi="Arial" w:cs="Arial"/>
        <w:color w:val="000000"/>
        <w:sz w:val="16"/>
        <w:szCs w:val="16"/>
        <w:lang w:eastAsia="zh-TW"/>
      </w:rPr>
    </w:pPr>
    <w:r w:rsidRPr="008723BA">
      <w:rPr>
        <w:rFonts w:ascii="Arial" w:hAnsi="Arial" w:cs="Arial"/>
        <w:color w:val="000000"/>
        <w:sz w:val="16"/>
        <w:szCs w:val="16"/>
        <w:lang w:eastAsia="zh-TW"/>
      </w:rPr>
      <w:t>(</w:t>
    </w:r>
    <w:r>
      <w:rPr>
        <w:rFonts w:ascii="Arial" w:hAnsi="Arial" w:cs="Arial"/>
        <w:color w:val="000000"/>
        <w:sz w:val="16"/>
        <w:szCs w:val="16"/>
        <w:lang w:eastAsia="zh-TW"/>
      </w:rPr>
      <w:t>香港交易及結算所有限公司</w:t>
    </w:r>
    <w:r w:rsidRPr="008723BA">
      <w:rPr>
        <w:rFonts w:ascii="Arial" w:hAnsi="Arial" w:cs="Arial"/>
        <w:color w:val="000000"/>
        <w:sz w:val="16"/>
        <w:szCs w:val="16"/>
        <w:lang w:eastAsia="zh-TW"/>
      </w:rPr>
      <w:t>全資附屬公司</w:t>
    </w:r>
    <w:r w:rsidRPr="008723BA">
      <w:rPr>
        <w:rFonts w:ascii="Arial" w:hAnsi="Arial" w:cs="Arial"/>
        <w:color w:val="000000"/>
        <w:sz w:val="16"/>
        <w:szCs w:val="16"/>
        <w:lang w:eastAsia="zh-TW"/>
      </w:rPr>
      <w:t>)</w:t>
    </w:r>
  </w:p>
  <w:p w14:paraId="45E9236F" w14:textId="77777777" w:rsidR="008723BA" w:rsidRDefault="008723BA" w:rsidP="005B3D8E">
    <w:pPr>
      <w:pStyle w:val="a3"/>
      <w:tabs>
        <w:tab w:val="left" w:pos="2250"/>
      </w:tabs>
      <w:rPr>
        <w:rFonts w:ascii="Times New Roman" w:hAnsi="Times New Roman"/>
        <w:color w:val="0000FF"/>
        <w:sz w:val="18"/>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1"/>
    <w:rsid w:val="000610C3"/>
    <w:rsid w:val="00083388"/>
    <w:rsid w:val="000A7B02"/>
    <w:rsid w:val="000C535D"/>
    <w:rsid w:val="000E3BCD"/>
    <w:rsid w:val="00135953"/>
    <w:rsid w:val="00152DA0"/>
    <w:rsid w:val="00156F62"/>
    <w:rsid w:val="0016495C"/>
    <w:rsid w:val="00195D8B"/>
    <w:rsid w:val="001A0B83"/>
    <w:rsid w:val="001C774F"/>
    <w:rsid w:val="001F055E"/>
    <w:rsid w:val="001F6FF5"/>
    <w:rsid w:val="002C1C4B"/>
    <w:rsid w:val="00310CB4"/>
    <w:rsid w:val="00323FDC"/>
    <w:rsid w:val="003F15B9"/>
    <w:rsid w:val="00417504"/>
    <w:rsid w:val="004250DC"/>
    <w:rsid w:val="00462871"/>
    <w:rsid w:val="004F01BF"/>
    <w:rsid w:val="00593095"/>
    <w:rsid w:val="005B3D8E"/>
    <w:rsid w:val="005D5459"/>
    <w:rsid w:val="005E01BD"/>
    <w:rsid w:val="005F381C"/>
    <w:rsid w:val="00680320"/>
    <w:rsid w:val="00680D0D"/>
    <w:rsid w:val="00683001"/>
    <w:rsid w:val="006F5605"/>
    <w:rsid w:val="00741589"/>
    <w:rsid w:val="007A06C5"/>
    <w:rsid w:val="007E1D9E"/>
    <w:rsid w:val="007F07FB"/>
    <w:rsid w:val="00817FCB"/>
    <w:rsid w:val="008723BA"/>
    <w:rsid w:val="008871CF"/>
    <w:rsid w:val="008D50A3"/>
    <w:rsid w:val="008E5652"/>
    <w:rsid w:val="0095218C"/>
    <w:rsid w:val="009C3F4D"/>
    <w:rsid w:val="00A065B7"/>
    <w:rsid w:val="00A1677E"/>
    <w:rsid w:val="00AB1460"/>
    <w:rsid w:val="00AD394C"/>
    <w:rsid w:val="00AE095E"/>
    <w:rsid w:val="00BA745E"/>
    <w:rsid w:val="00BB2B7C"/>
    <w:rsid w:val="00BC4BAF"/>
    <w:rsid w:val="00C51656"/>
    <w:rsid w:val="00CD7EA3"/>
    <w:rsid w:val="00D06695"/>
    <w:rsid w:val="00DF0F8C"/>
    <w:rsid w:val="00DF5F67"/>
    <w:rsid w:val="00E21026"/>
    <w:rsid w:val="00ED3AB1"/>
    <w:rsid w:val="00EE60F4"/>
    <w:rsid w:val="00F112F0"/>
    <w:rsid w:val="00F340F1"/>
    <w:rsid w:val="00FA5181"/>
    <w:rsid w:val="00FD02EE"/>
    <w:rsid w:val="00FF2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82A0F"/>
  <w15:docId w15:val="{72343BA6-D631-4BA2-9113-FFEAA234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新細明體" w:hAnsi="Times"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aipei" w:eastAsia="Taipei" w:hAnsi="Taipei"/>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alloon Text"/>
    <w:basedOn w:val="a"/>
    <w:link w:val="a7"/>
    <w:uiPriority w:val="99"/>
    <w:semiHidden/>
    <w:unhideWhenUsed/>
    <w:rsid w:val="00A065B7"/>
    <w:rPr>
      <w:rFonts w:ascii="Cambria" w:eastAsia="新細明體" w:hAnsi="Cambria"/>
      <w:sz w:val="16"/>
      <w:szCs w:val="16"/>
    </w:rPr>
  </w:style>
  <w:style w:type="character" w:customStyle="1" w:styleId="a7">
    <w:name w:val="註解方塊文字 字元"/>
    <w:link w:val="a6"/>
    <w:uiPriority w:val="99"/>
    <w:semiHidden/>
    <w:rsid w:val="00A065B7"/>
    <w:rPr>
      <w:rFonts w:ascii="Cambria" w:eastAsia="新細明體" w:hAnsi="Cambria" w:cs="Times New Roman"/>
      <w:sz w:val="16"/>
      <w:szCs w:val="16"/>
      <w:lang w:eastAsia="zh-CN"/>
    </w:rPr>
  </w:style>
  <w:style w:type="table" w:styleId="a8">
    <w:name w:val="Table Grid"/>
    <w:basedOn w:val="a1"/>
    <w:uiPriority w:val="59"/>
    <w:rsid w:val="00BA7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1" ma:contentTypeDescription="Create a new document." ma:contentTypeScope="" ma:versionID="0d4c6c9c951172946aae3e5f56e2f48d">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24F312A-7BC7-4EE2-93A8-1B46F800A8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9AD851E-AC6C-4611-8488-5FF588B97B6B}">
  <ds:schemaRefs>
    <ds:schemaRef ds:uri="http://schemas.microsoft.com/sharepoint/v3/contenttype/forms"/>
  </ds:schemaRefs>
</ds:datastoreItem>
</file>

<file path=customXml/itemProps3.xml><?xml version="1.0" encoding="utf-8"?>
<ds:datastoreItem xmlns:ds="http://schemas.openxmlformats.org/officeDocument/2006/customXml" ds:itemID="{F98179DE-4358-425F-9327-A4F7D767B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Appendix 5 FORM F</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creator>Listing Division</dc:creator>
  <cp:lastModifiedBy>Amy Li</cp:lastModifiedBy>
  <cp:revision>2</cp:revision>
  <cp:lastPrinted>2019-06-14T02:54:00Z</cp:lastPrinted>
  <dcterms:created xsi:type="dcterms:W3CDTF">2023-07-14T08:02:00Z</dcterms:created>
  <dcterms:modified xsi:type="dcterms:W3CDTF">2023-07-14T08:02:00Z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