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CC7C9">
      <w:pPr>
        <w:spacing w:line="366" w:lineRule="auto"/>
        <w:rPr>
          <w:rFonts w:ascii="Arial"/>
          <w:sz w:val="21"/>
        </w:rPr>
      </w:pPr>
    </w:p>
    <w:p w14:paraId="54D4DF9F">
      <w:pPr>
        <w:pStyle w:val="2"/>
        <w:spacing w:before="69" w:line="253" w:lineRule="auto"/>
        <w:ind w:right="5" w:firstLine="33"/>
        <w:jc w:val="both"/>
      </w:pPr>
      <w:r>
        <w:rPr>
          <w:i/>
          <w:iCs/>
          <w:color w:val="231F20"/>
          <w:spacing w:val="2"/>
        </w:rPr>
        <w:t>Hong</w:t>
      </w:r>
      <w:r>
        <w:rPr>
          <w:i/>
          <w:iCs/>
          <w:color w:val="231F20"/>
          <w:spacing w:val="47"/>
        </w:rPr>
        <w:t xml:space="preserve"> </w:t>
      </w:r>
      <w:r>
        <w:rPr>
          <w:i/>
          <w:iCs/>
          <w:color w:val="231F20"/>
          <w:spacing w:val="2"/>
        </w:rPr>
        <w:t>Kong</w:t>
      </w:r>
      <w:r>
        <w:rPr>
          <w:i/>
          <w:iCs/>
          <w:color w:val="231F20"/>
          <w:spacing w:val="42"/>
        </w:rPr>
        <w:t xml:space="preserve"> </w:t>
      </w:r>
      <w:r>
        <w:rPr>
          <w:i/>
          <w:iCs/>
          <w:color w:val="231F20"/>
          <w:spacing w:val="2"/>
        </w:rPr>
        <w:t>Exchanges</w:t>
      </w:r>
      <w:r>
        <w:rPr>
          <w:i/>
          <w:iCs/>
          <w:color w:val="231F20"/>
          <w:spacing w:val="46"/>
          <w:w w:val="101"/>
        </w:rPr>
        <w:t xml:space="preserve"> </w:t>
      </w:r>
      <w:r>
        <w:rPr>
          <w:i/>
          <w:iCs/>
          <w:color w:val="231F20"/>
          <w:spacing w:val="2"/>
        </w:rPr>
        <w:t>and</w:t>
      </w:r>
      <w:r>
        <w:rPr>
          <w:i/>
          <w:iCs/>
          <w:color w:val="231F20"/>
          <w:spacing w:val="51"/>
          <w:w w:val="101"/>
        </w:rPr>
        <w:t xml:space="preserve"> </w:t>
      </w:r>
      <w:r>
        <w:rPr>
          <w:i/>
          <w:iCs/>
          <w:color w:val="231F20"/>
          <w:spacing w:val="2"/>
        </w:rPr>
        <w:t>Clearing</w:t>
      </w:r>
      <w:r>
        <w:rPr>
          <w:i/>
          <w:iCs/>
          <w:color w:val="231F20"/>
          <w:spacing w:val="40"/>
          <w:w w:val="101"/>
        </w:rPr>
        <w:t xml:space="preserve"> </w:t>
      </w:r>
      <w:r>
        <w:rPr>
          <w:i/>
          <w:iCs/>
          <w:color w:val="231F20"/>
          <w:spacing w:val="2"/>
        </w:rPr>
        <w:t>Limited</w:t>
      </w:r>
      <w:r>
        <w:rPr>
          <w:i/>
          <w:iCs/>
          <w:color w:val="231F20"/>
          <w:spacing w:val="40"/>
        </w:rPr>
        <w:t xml:space="preserve"> </w:t>
      </w:r>
      <w:r>
        <w:rPr>
          <w:i/>
          <w:iCs/>
          <w:color w:val="231F20"/>
          <w:spacing w:val="2"/>
        </w:rPr>
        <w:t>and</w:t>
      </w:r>
      <w:r>
        <w:rPr>
          <w:i/>
          <w:iCs/>
          <w:color w:val="231F20"/>
          <w:spacing w:val="45"/>
          <w:w w:val="101"/>
        </w:rPr>
        <w:t xml:space="preserve"> </w:t>
      </w:r>
      <w:r>
        <w:rPr>
          <w:i/>
          <w:iCs/>
          <w:color w:val="231F20"/>
          <w:spacing w:val="2"/>
        </w:rPr>
        <w:t>The</w:t>
      </w:r>
      <w:r>
        <w:rPr>
          <w:i/>
          <w:iCs/>
          <w:color w:val="231F20"/>
          <w:spacing w:val="46"/>
        </w:rPr>
        <w:t xml:space="preserve"> </w:t>
      </w:r>
      <w:r>
        <w:rPr>
          <w:i/>
          <w:iCs/>
          <w:color w:val="231F20"/>
          <w:spacing w:val="2"/>
        </w:rPr>
        <w:t>Stock</w:t>
      </w:r>
      <w:r>
        <w:rPr>
          <w:i/>
          <w:iCs/>
          <w:color w:val="231F20"/>
          <w:spacing w:val="38"/>
          <w:w w:val="101"/>
        </w:rPr>
        <w:t xml:space="preserve"> </w:t>
      </w:r>
      <w:r>
        <w:rPr>
          <w:i/>
          <w:iCs/>
          <w:color w:val="231F20"/>
          <w:spacing w:val="2"/>
        </w:rPr>
        <w:t>Exchange</w:t>
      </w:r>
      <w:r>
        <w:rPr>
          <w:i/>
          <w:iCs/>
          <w:color w:val="231F20"/>
          <w:spacing w:val="48"/>
          <w:w w:val="101"/>
        </w:rPr>
        <w:t xml:space="preserve"> </w:t>
      </w:r>
      <w:r>
        <w:rPr>
          <w:i/>
          <w:iCs/>
          <w:color w:val="231F20"/>
          <w:spacing w:val="2"/>
        </w:rPr>
        <w:t>of</w:t>
      </w:r>
      <w:r>
        <w:rPr>
          <w:i/>
          <w:iCs/>
          <w:color w:val="231F20"/>
          <w:spacing w:val="40"/>
          <w:w w:val="101"/>
        </w:rPr>
        <w:t xml:space="preserve"> </w:t>
      </w:r>
      <w:r>
        <w:rPr>
          <w:i/>
          <w:iCs/>
          <w:color w:val="231F20"/>
          <w:spacing w:val="2"/>
        </w:rPr>
        <w:t>Hong</w:t>
      </w:r>
      <w:r>
        <w:rPr>
          <w:i/>
          <w:iCs/>
          <w:color w:val="231F20"/>
          <w:spacing w:val="44"/>
        </w:rPr>
        <w:t xml:space="preserve"> </w:t>
      </w:r>
      <w:r>
        <w:rPr>
          <w:i/>
          <w:iCs/>
          <w:color w:val="231F20"/>
          <w:spacing w:val="2"/>
        </w:rPr>
        <w:t>Kong</w:t>
      </w:r>
      <w:r>
        <w:rPr>
          <w:i/>
          <w:iCs/>
          <w:color w:val="231F20"/>
          <w:spacing w:val="40"/>
          <w:w w:val="101"/>
        </w:rPr>
        <w:t xml:space="preserve"> </w:t>
      </w:r>
      <w:r>
        <w:rPr>
          <w:i/>
          <w:iCs/>
          <w:color w:val="231F20"/>
          <w:spacing w:val="2"/>
        </w:rPr>
        <w:t>Limited</w:t>
      </w:r>
      <w:r>
        <w:rPr>
          <w:i/>
          <w:iCs/>
          <w:color w:val="231F20"/>
          <w:spacing w:val="44"/>
          <w:w w:val="101"/>
        </w:rPr>
        <w:t xml:space="preserve"> </w:t>
      </w:r>
      <w:r>
        <w:rPr>
          <w:i/>
          <w:iCs/>
          <w:color w:val="231F20"/>
          <w:spacing w:val="2"/>
        </w:rPr>
        <w:t>take</w:t>
      </w:r>
      <w:r>
        <w:rPr>
          <w:i/>
          <w:iCs/>
          <w:color w:val="231F20"/>
        </w:rPr>
        <w:t xml:space="preserve"> </w:t>
      </w:r>
      <w:r>
        <w:rPr>
          <w:i/>
          <w:iCs/>
          <w:color w:val="231F20"/>
          <w:spacing w:val="3"/>
        </w:rPr>
        <w:t>no</w:t>
      </w:r>
      <w:r>
        <w:rPr>
          <w:i/>
          <w:iCs/>
          <w:color w:val="231F20"/>
          <w:spacing w:val="53"/>
        </w:rPr>
        <w:t xml:space="preserve"> </w:t>
      </w:r>
      <w:r>
        <w:rPr>
          <w:i/>
          <w:iCs/>
          <w:color w:val="231F20"/>
          <w:spacing w:val="3"/>
        </w:rPr>
        <w:t>responsibility for</w:t>
      </w:r>
      <w:r>
        <w:rPr>
          <w:i/>
          <w:iCs/>
          <w:color w:val="231F20"/>
          <w:spacing w:val="45"/>
        </w:rPr>
        <w:t xml:space="preserve"> </w:t>
      </w:r>
      <w:r>
        <w:rPr>
          <w:i/>
          <w:iCs/>
          <w:color w:val="231F20"/>
          <w:spacing w:val="3"/>
        </w:rPr>
        <w:t>the</w:t>
      </w:r>
      <w:r>
        <w:rPr>
          <w:i/>
          <w:iCs/>
          <w:color w:val="231F20"/>
          <w:spacing w:val="48"/>
          <w:w w:val="101"/>
        </w:rPr>
        <w:t xml:space="preserve"> </w:t>
      </w:r>
      <w:r>
        <w:rPr>
          <w:i/>
          <w:iCs/>
          <w:color w:val="231F20"/>
          <w:spacing w:val="3"/>
        </w:rPr>
        <w:t>contents</w:t>
      </w:r>
      <w:r>
        <w:rPr>
          <w:i/>
          <w:iCs/>
          <w:color w:val="231F20"/>
          <w:spacing w:val="48"/>
        </w:rPr>
        <w:t xml:space="preserve"> </w:t>
      </w:r>
      <w:r>
        <w:rPr>
          <w:i/>
          <w:iCs/>
          <w:color w:val="231F20"/>
          <w:spacing w:val="3"/>
        </w:rPr>
        <w:t>of</w:t>
      </w:r>
      <w:r>
        <w:rPr>
          <w:i/>
          <w:iCs/>
          <w:color w:val="231F20"/>
          <w:spacing w:val="50"/>
          <w:w w:val="101"/>
        </w:rPr>
        <w:t xml:space="preserve"> </w:t>
      </w:r>
      <w:r>
        <w:rPr>
          <w:i/>
          <w:iCs/>
          <w:color w:val="231F20"/>
          <w:spacing w:val="3"/>
        </w:rPr>
        <w:t>th</w:t>
      </w:r>
      <w:r>
        <w:rPr>
          <w:i/>
          <w:iCs/>
          <w:color w:val="231F20"/>
          <w:spacing w:val="2"/>
        </w:rPr>
        <w:t>is</w:t>
      </w:r>
      <w:r>
        <w:rPr>
          <w:i/>
          <w:iCs/>
          <w:color w:val="231F20"/>
          <w:spacing w:val="46"/>
        </w:rPr>
        <w:t xml:space="preserve"> </w:t>
      </w:r>
      <w:r>
        <w:rPr>
          <w:i/>
          <w:iCs/>
          <w:color w:val="231F20"/>
          <w:spacing w:val="2"/>
        </w:rPr>
        <w:t>announcement,</w:t>
      </w:r>
      <w:r>
        <w:rPr>
          <w:i/>
          <w:iCs/>
          <w:color w:val="231F20"/>
          <w:spacing w:val="44"/>
          <w:w w:val="101"/>
        </w:rPr>
        <w:t xml:space="preserve"> </w:t>
      </w:r>
      <w:r>
        <w:rPr>
          <w:i/>
          <w:iCs/>
          <w:color w:val="231F20"/>
          <w:spacing w:val="2"/>
        </w:rPr>
        <w:t>make</w:t>
      </w:r>
      <w:r>
        <w:rPr>
          <w:i/>
          <w:iCs/>
          <w:color w:val="231F20"/>
          <w:spacing w:val="45"/>
        </w:rPr>
        <w:t xml:space="preserve"> </w:t>
      </w:r>
      <w:r>
        <w:rPr>
          <w:i/>
          <w:iCs/>
          <w:color w:val="231F20"/>
          <w:spacing w:val="2"/>
        </w:rPr>
        <w:t>no</w:t>
      </w:r>
      <w:r>
        <w:rPr>
          <w:i/>
          <w:iCs/>
          <w:color w:val="231F20"/>
          <w:spacing w:val="52"/>
        </w:rPr>
        <w:t xml:space="preserve"> </w:t>
      </w:r>
      <w:r>
        <w:rPr>
          <w:i/>
          <w:iCs/>
          <w:color w:val="231F20"/>
          <w:spacing w:val="2"/>
        </w:rPr>
        <w:t>representation</w:t>
      </w:r>
      <w:r>
        <w:rPr>
          <w:i/>
          <w:iCs/>
          <w:color w:val="231F20"/>
          <w:spacing w:val="46"/>
        </w:rPr>
        <w:t xml:space="preserve"> </w:t>
      </w:r>
      <w:r>
        <w:rPr>
          <w:i/>
          <w:iCs/>
          <w:color w:val="231F20"/>
          <w:spacing w:val="2"/>
        </w:rPr>
        <w:t>as</w:t>
      </w:r>
      <w:r>
        <w:rPr>
          <w:i/>
          <w:iCs/>
          <w:color w:val="231F20"/>
          <w:spacing w:val="50"/>
          <w:w w:val="101"/>
        </w:rPr>
        <w:t xml:space="preserve"> </w:t>
      </w:r>
      <w:r>
        <w:rPr>
          <w:i/>
          <w:iCs/>
          <w:color w:val="231F20"/>
          <w:spacing w:val="2"/>
        </w:rPr>
        <w:t>to</w:t>
      </w:r>
      <w:r>
        <w:rPr>
          <w:i/>
          <w:iCs/>
          <w:color w:val="231F20"/>
          <w:spacing w:val="53"/>
        </w:rPr>
        <w:t xml:space="preserve"> </w:t>
      </w:r>
      <w:r>
        <w:rPr>
          <w:i/>
          <w:iCs/>
          <w:color w:val="231F20"/>
          <w:spacing w:val="2"/>
        </w:rPr>
        <w:t>its</w:t>
      </w:r>
      <w:r>
        <w:rPr>
          <w:i/>
          <w:iCs/>
          <w:color w:val="231F20"/>
          <w:spacing w:val="46"/>
        </w:rPr>
        <w:t xml:space="preserve"> </w:t>
      </w:r>
      <w:r>
        <w:rPr>
          <w:i/>
          <w:iCs/>
          <w:color w:val="231F20"/>
          <w:spacing w:val="2"/>
        </w:rPr>
        <w:t>accuracy</w:t>
      </w:r>
      <w:r>
        <w:rPr>
          <w:i/>
          <w:iCs/>
          <w:color w:val="231F20"/>
        </w:rPr>
        <w:t xml:space="preserve"> </w:t>
      </w:r>
      <w:r>
        <w:rPr>
          <w:i/>
          <w:iCs/>
          <w:color w:val="231F20"/>
          <w:spacing w:val="5"/>
        </w:rPr>
        <w:t>or</w:t>
      </w:r>
      <w:r>
        <w:rPr>
          <w:i/>
          <w:iCs/>
          <w:color w:val="231F20"/>
          <w:spacing w:val="57"/>
        </w:rPr>
        <w:t xml:space="preserve"> </w:t>
      </w:r>
      <w:r>
        <w:rPr>
          <w:i/>
          <w:iCs/>
          <w:color w:val="231F20"/>
          <w:spacing w:val="5"/>
        </w:rPr>
        <w:t>completeness</w:t>
      </w:r>
      <w:r>
        <w:rPr>
          <w:i/>
          <w:iCs/>
          <w:color w:val="231F20"/>
          <w:spacing w:val="60"/>
        </w:rPr>
        <w:t xml:space="preserve"> </w:t>
      </w:r>
      <w:r>
        <w:rPr>
          <w:i/>
          <w:iCs/>
          <w:color w:val="231F20"/>
          <w:spacing w:val="5"/>
        </w:rPr>
        <w:t>and</w:t>
      </w:r>
      <w:r>
        <w:rPr>
          <w:i/>
          <w:iCs/>
          <w:color w:val="231F20"/>
          <w:spacing w:val="56"/>
          <w:w w:val="101"/>
        </w:rPr>
        <w:t xml:space="preserve"> </w:t>
      </w:r>
      <w:r>
        <w:rPr>
          <w:i/>
          <w:iCs/>
          <w:color w:val="231F20"/>
          <w:spacing w:val="5"/>
        </w:rPr>
        <w:t>expressly</w:t>
      </w:r>
      <w:r>
        <w:rPr>
          <w:i/>
          <w:iCs/>
          <w:color w:val="231F20"/>
          <w:spacing w:val="59"/>
        </w:rPr>
        <w:t xml:space="preserve"> </w:t>
      </w:r>
      <w:r>
        <w:rPr>
          <w:i/>
          <w:iCs/>
          <w:color w:val="231F20"/>
          <w:spacing w:val="5"/>
        </w:rPr>
        <w:t>disclaim</w:t>
      </w:r>
      <w:r>
        <w:rPr>
          <w:i/>
          <w:iCs/>
          <w:color w:val="231F20"/>
          <w:spacing w:val="59"/>
          <w:w w:val="101"/>
        </w:rPr>
        <w:t xml:space="preserve"> </w:t>
      </w:r>
      <w:r>
        <w:rPr>
          <w:i/>
          <w:iCs/>
          <w:color w:val="231F20"/>
          <w:spacing w:val="5"/>
        </w:rPr>
        <w:t>any</w:t>
      </w:r>
      <w:r>
        <w:rPr>
          <w:i/>
          <w:iCs/>
          <w:color w:val="231F20"/>
          <w:spacing w:val="2"/>
        </w:rPr>
        <w:t xml:space="preserve">  </w:t>
      </w:r>
      <w:r>
        <w:rPr>
          <w:i/>
          <w:iCs/>
          <w:color w:val="231F20"/>
          <w:spacing w:val="5"/>
        </w:rPr>
        <w:t>liability</w:t>
      </w:r>
      <w:r>
        <w:rPr>
          <w:i/>
          <w:iCs/>
          <w:color w:val="231F20"/>
          <w:spacing w:val="61"/>
        </w:rPr>
        <w:t xml:space="preserve"> </w:t>
      </w:r>
      <w:r>
        <w:rPr>
          <w:i/>
          <w:iCs/>
          <w:color w:val="231F20"/>
          <w:spacing w:val="5"/>
        </w:rPr>
        <w:t xml:space="preserve">whatsoever for  any  </w:t>
      </w:r>
      <w:r>
        <w:rPr>
          <w:i/>
          <w:iCs/>
          <w:color w:val="231F20"/>
          <w:spacing w:val="4"/>
        </w:rPr>
        <w:t>loss</w:t>
      </w:r>
      <w:r>
        <w:rPr>
          <w:i/>
          <w:iCs/>
          <w:color w:val="231F20"/>
        </w:rPr>
        <w:t xml:space="preserve">  </w:t>
      </w:r>
      <w:r>
        <w:rPr>
          <w:i/>
          <w:iCs/>
          <w:color w:val="231F20"/>
          <w:spacing w:val="4"/>
        </w:rPr>
        <w:t>howsoever</w:t>
      </w:r>
      <w:r>
        <w:rPr>
          <w:i/>
          <w:iCs/>
          <w:color w:val="231F20"/>
          <w:spacing w:val="54"/>
        </w:rPr>
        <w:t xml:space="preserve"> </w:t>
      </w:r>
      <w:r>
        <w:rPr>
          <w:i/>
          <w:iCs/>
          <w:color w:val="231F20"/>
          <w:spacing w:val="4"/>
        </w:rPr>
        <w:t>arising</w:t>
      </w:r>
      <w:r>
        <w:rPr>
          <w:i/>
          <w:iCs/>
          <w:color w:val="231F20"/>
        </w:rPr>
        <w:t xml:space="preserve"> </w:t>
      </w:r>
      <w:r>
        <w:rPr>
          <w:i/>
          <w:iCs/>
          <w:color w:val="231F20"/>
          <w:spacing w:val="2"/>
        </w:rPr>
        <w:t>from</w:t>
      </w:r>
      <w:r>
        <w:rPr>
          <w:i/>
          <w:iCs/>
          <w:color w:val="231F20"/>
          <w:spacing w:val="43"/>
          <w:w w:val="101"/>
        </w:rPr>
        <w:t xml:space="preserve"> </w:t>
      </w:r>
      <w:r>
        <w:rPr>
          <w:i/>
          <w:iCs/>
          <w:color w:val="231F20"/>
          <w:spacing w:val="2"/>
        </w:rPr>
        <w:t>or</w:t>
      </w:r>
      <w:r>
        <w:rPr>
          <w:i/>
          <w:iCs/>
          <w:color w:val="231F20"/>
          <w:spacing w:val="43"/>
          <w:w w:val="101"/>
        </w:rPr>
        <w:t xml:space="preserve"> </w:t>
      </w:r>
      <w:r>
        <w:rPr>
          <w:i/>
          <w:iCs/>
          <w:color w:val="231F20"/>
          <w:spacing w:val="2"/>
        </w:rPr>
        <w:t>in</w:t>
      </w:r>
      <w:r>
        <w:rPr>
          <w:i/>
          <w:iCs/>
          <w:color w:val="231F20"/>
          <w:spacing w:val="48"/>
        </w:rPr>
        <w:t xml:space="preserve"> </w:t>
      </w:r>
      <w:r>
        <w:rPr>
          <w:i/>
          <w:iCs/>
          <w:color w:val="231F20"/>
          <w:spacing w:val="2"/>
        </w:rPr>
        <w:t>reliance</w:t>
      </w:r>
      <w:r>
        <w:rPr>
          <w:i/>
          <w:iCs/>
          <w:color w:val="231F20"/>
          <w:spacing w:val="47"/>
        </w:rPr>
        <w:t xml:space="preserve"> </w:t>
      </w:r>
      <w:r>
        <w:rPr>
          <w:i/>
          <w:iCs/>
          <w:color w:val="231F20"/>
          <w:spacing w:val="2"/>
        </w:rPr>
        <w:t>upon</w:t>
      </w:r>
      <w:r>
        <w:rPr>
          <w:i/>
          <w:iCs/>
          <w:color w:val="231F20"/>
          <w:spacing w:val="46"/>
        </w:rPr>
        <w:t xml:space="preserve"> </w:t>
      </w:r>
      <w:r>
        <w:rPr>
          <w:i/>
          <w:iCs/>
          <w:color w:val="231F20"/>
          <w:spacing w:val="2"/>
        </w:rPr>
        <w:t>the</w:t>
      </w:r>
      <w:r>
        <w:rPr>
          <w:i/>
          <w:iCs/>
          <w:color w:val="231F20"/>
          <w:spacing w:val="41"/>
          <w:w w:val="101"/>
        </w:rPr>
        <w:t xml:space="preserve"> </w:t>
      </w:r>
      <w:r>
        <w:rPr>
          <w:i/>
          <w:iCs/>
          <w:color w:val="231F20"/>
          <w:spacing w:val="2"/>
        </w:rPr>
        <w:t>whole</w:t>
      </w:r>
      <w:r>
        <w:rPr>
          <w:i/>
          <w:iCs/>
          <w:color w:val="231F20"/>
          <w:spacing w:val="43"/>
          <w:w w:val="101"/>
        </w:rPr>
        <w:t xml:space="preserve"> </w:t>
      </w:r>
      <w:r>
        <w:rPr>
          <w:i/>
          <w:iCs/>
          <w:color w:val="231F20"/>
          <w:spacing w:val="2"/>
        </w:rPr>
        <w:t>or</w:t>
      </w:r>
      <w:r>
        <w:rPr>
          <w:i/>
          <w:iCs/>
          <w:color w:val="231F20"/>
          <w:spacing w:val="35"/>
          <w:w w:val="101"/>
        </w:rPr>
        <w:t xml:space="preserve"> </w:t>
      </w:r>
      <w:r>
        <w:rPr>
          <w:i/>
          <w:iCs/>
          <w:color w:val="231F20"/>
          <w:spacing w:val="2"/>
        </w:rPr>
        <w:t>any</w:t>
      </w:r>
      <w:r>
        <w:rPr>
          <w:i/>
          <w:iCs/>
          <w:color w:val="231F20"/>
          <w:spacing w:val="19"/>
          <w:w w:val="101"/>
        </w:rPr>
        <w:t xml:space="preserve"> </w:t>
      </w:r>
      <w:r>
        <w:rPr>
          <w:i/>
          <w:iCs/>
          <w:color w:val="231F20"/>
          <w:spacing w:val="2"/>
        </w:rPr>
        <w:t>part</w:t>
      </w:r>
      <w:r>
        <w:rPr>
          <w:i/>
          <w:iCs/>
          <w:color w:val="231F20"/>
          <w:spacing w:val="39"/>
        </w:rPr>
        <w:t xml:space="preserve"> </w:t>
      </w:r>
      <w:r>
        <w:rPr>
          <w:i/>
          <w:iCs/>
          <w:color w:val="231F20"/>
          <w:spacing w:val="2"/>
        </w:rPr>
        <w:t>of</w:t>
      </w:r>
      <w:r>
        <w:rPr>
          <w:i/>
          <w:iCs/>
          <w:color w:val="231F20"/>
          <w:spacing w:val="46"/>
        </w:rPr>
        <w:t xml:space="preserve"> </w:t>
      </w:r>
      <w:r>
        <w:rPr>
          <w:i/>
          <w:iCs/>
          <w:color w:val="231F20"/>
          <w:spacing w:val="2"/>
        </w:rPr>
        <w:t>the</w:t>
      </w:r>
      <w:r>
        <w:rPr>
          <w:i/>
          <w:iCs/>
          <w:color w:val="231F20"/>
          <w:spacing w:val="44"/>
          <w:w w:val="101"/>
        </w:rPr>
        <w:t xml:space="preserve"> </w:t>
      </w:r>
      <w:r>
        <w:rPr>
          <w:i/>
          <w:iCs/>
          <w:color w:val="231F20"/>
          <w:spacing w:val="2"/>
        </w:rPr>
        <w:t>contents</w:t>
      </w:r>
      <w:r>
        <w:rPr>
          <w:i/>
          <w:iCs/>
          <w:color w:val="231F20"/>
          <w:spacing w:val="44"/>
        </w:rPr>
        <w:t xml:space="preserve"> </w:t>
      </w:r>
      <w:r>
        <w:rPr>
          <w:i/>
          <w:iCs/>
          <w:color w:val="231F20"/>
          <w:spacing w:val="2"/>
        </w:rPr>
        <w:t>of</w:t>
      </w:r>
      <w:r>
        <w:rPr>
          <w:i/>
          <w:iCs/>
          <w:color w:val="231F20"/>
          <w:spacing w:val="46"/>
        </w:rPr>
        <w:t xml:space="preserve"> </w:t>
      </w:r>
      <w:r>
        <w:rPr>
          <w:i/>
          <w:iCs/>
          <w:color w:val="231F20"/>
          <w:spacing w:val="2"/>
        </w:rPr>
        <w:t>this</w:t>
      </w:r>
      <w:r>
        <w:rPr>
          <w:i/>
          <w:iCs/>
          <w:color w:val="231F20"/>
          <w:spacing w:val="41"/>
        </w:rPr>
        <w:t xml:space="preserve"> </w:t>
      </w:r>
      <w:r>
        <w:rPr>
          <w:i/>
          <w:iCs/>
          <w:color w:val="231F20"/>
          <w:spacing w:val="2"/>
        </w:rPr>
        <w:t>announceme</w:t>
      </w:r>
      <w:r>
        <w:rPr>
          <w:i/>
          <w:iCs/>
          <w:color w:val="231F20"/>
          <w:spacing w:val="1"/>
        </w:rPr>
        <w:t>nt.</w:t>
      </w:r>
    </w:p>
    <w:p w14:paraId="3A3B38D5">
      <w:pPr>
        <w:spacing w:line="460" w:lineRule="auto"/>
        <w:rPr>
          <w:rFonts w:ascii="Arial"/>
          <w:sz w:val="21"/>
        </w:rPr>
      </w:pPr>
    </w:p>
    <w:p w14:paraId="16B56057">
      <w:pPr>
        <w:spacing w:line="147" w:lineRule="exact"/>
        <w:ind w:firstLine="4682"/>
      </w:pPr>
      <w:r>
        <w:rPr>
          <w:position w:val="-2"/>
        </w:rPr>
        <w:drawing>
          <wp:inline distT="0" distB="0" distL="0" distR="0">
            <wp:extent cx="620395" cy="9334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953" cy="9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2B0DC">
      <w:pPr>
        <w:spacing w:before="24" w:line="211" w:lineRule="auto"/>
        <w:ind w:left="4600"/>
        <w:rPr>
          <w:rFonts w:ascii="Arial" w:hAnsi="Arial" w:eastAsia="Arial" w:cs="Arial"/>
          <w:sz w:val="43"/>
          <w:szCs w:val="43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-154305</wp:posOffset>
            </wp:positionV>
            <wp:extent cx="826135" cy="58547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855" cy="5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221815"/>
          <w:spacing w:val="-44"/>
          <w:w w:val="98"/>
          <w:sz w:val="43"/>
          <w:szCs w:val="43"/>
        </w:rPr>
        <w:t>CC</w:t>
      </w:r>
      <w:r>
        <w:rPr>
          <w:position w:val="-7"/>
          <w:sz w:val="43"/>
          <w:szCs w:val="43"/>
        </w:rPr>
        <w:drawing>
          <wp:inline distT="0" distB="0" distL="0" distR="0">
            <wp:extent cx="165100" cy="27495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125" cy="27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color w:val="221815"/>
          <w:spacing w:val="-44"/>
          <w:w w:val="98"/>
          <w:sz w:val="43"/>
          <w:szCs w:val="43"/>
        </w:rPr>
        <w:t>E</w:t>
      </w:r>
    </w:p>
    <w:p w14:paraId="0EB0FDAF">
      <w:pPr>
        <w:spacing w:line="246" w:lineRule="auto"/>
        <w:rPr>
          <w:rFonts w:ascii="Arial"/>
          <w:sz w:val="21"/>
        </w:rPr>
      </w:pPr>
    </w:p>
    <w:p w14:paraId="2804CE9B">
      <w:pPr>
        <w:spacing w:before="92" w:line="207" w:lineRule="auto"/>
        <w:ind w:left="2775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color w:val="221815"/>
          <w:spacing w:val="50"/>
          <w:sz w:val="28"/>
          <w:szCs w:val="28"/>
        </w:rPr>
        <w:t>山西長城微光器材股份有限公司</w:t>
      </w:r>
    </w:p>
    <w:p w14:paraId="26DF4466">
      <w:pPr>
        <w:spacing w:before="24" w:line="362" w:lineRule="exact"/>
        <w:ind w:left="723"/>
        <w:outlineLvl w:val="0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color w:val="221815"/>
          <w:spacing w:val="9"/>
          <w:position w:val="2"/>
          <w:sz w:val="28"/>
          <w:szCs w:val="28"/>
        </w:rPr>
        <w:t>SHANXI</w:t>
      </w:r>
      <w:r>
        <w:rPr>
          <w:rFonts w:ascii="Arial" w:hAnsi="Arial" w:eastAsia="Arial" w:cs="Arial"/>
          <w:b/>
          <w:bCs/>
          <w:color w:val="221815"/>
          <w:spacing w:val="49"/>
          <w:position w:val="2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color w:val="221815"/>
          <w:spacing w:val="9"/>
          <w:position w:val="2"/>
          <w:sz w:val="28"/>
          <w:szCs w:val="28"/>
        </w:rPr>
        <w:t>CHANGCHENG</w:t>
      </w:r>
      <w:r>
        <w:rPr>
          <w:rFonts w:ascii="Arial" w:hAnsi="Arial" w:eastAsia="Arial" w:cs="Arial"/>
          <w:b/>
          <w:bCs/>
          <w:color w:val="221815"/>
          <w:spacing w:val="39"/>
          <w:position w:val="2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color w:val="221815"/>
          <w:spacing w:val="9"/>
          <w:position w:val="2"/>
          <w:sz w:val="28"/>
          <w:szCs w:val="28"/>
        </w:rPr>
        <w:t>MICROLIGHT</w:t>
      </w:r>
      <w:r>
        <w:rPr>
          <w:rFonts w:ascii="Arial" w:hAnsi="Arial" w:eastAsia="Arial" w:cs="Arial"/>
          <w:b/>
          <w:bCs/>
          <w:color w:val="221815"/>
          <w:spacing w:val="40"/>
          <w:position w:val="2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color w:val="221815"/>
          <w:spacing w:val="9"/>
          <w:position w:val="2"/>
          <w:sz w:val="28"/>
          <w:szCs w:val="28"/>
        </w:rPr>
        <w:t>E</w:t>
      </w:r>
      <w:r>
        <w:rPr>
          <w:rFonts w:ascii="Arial" w:hAnsi="Arial" w:eastAsia="Arial" w:cs="Arial"/>
          <w:b/>
          <w:bCs/>
          <w:color w:val="221815"/>
          <w:spacing w:val="8"/>
          <w:position w:val="2"/>
          <w:sz w:val="28"/>
          <w:szCs w:val="28"/>
        </w:rPr>
        <w:t>QUIPMENT</w:t>
      </w:r>
      <w:r>
        <w:rPr>
          <w:rFonts w:ascii="Arial" w:hAnsi="Arial" w:eastAsia="Arial" w:cs="Arial"/>
          <w:b/>
          <w:bCs/>
          <w:color w:val="221815"/>
          <w:spacing w:val="49"/>
          <w:position w:val="2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color w:val="221815"/>
          <w:spacing w:val="8"/>
          <w:position w:val="2"/>
          <w:sz w:val="28"/>
          <w:szCs w:val="28"/>
        </w:rPr>
        <w:t>CO.</w:t>
      </w:r>
      <w:r>
        <w:rPr>
          <w:rFonts w:ascii="Arial" w:hAnsi="Arial" w:eastAsia="Arial" w:cs="Arial"/>
          <w:b/>
          <w:bCs/>
          <w:color w:val="221815"/>
          <w:spacing w:val="40"/>
          <w:w w:val="101"/>
          <w:position w:val="2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color w:val="221815"/>
          <w:spacing w:val="8"/>
          <w:position w:val="2"/>
          <w:sz w:val="28"/>
          <w:szCs w:val="28"/>
        </w:rPr>
        <w:t>LTD.*</w:t>
      </w:r>
    </w:p>
    <w:p w14:paraId="3B11554A">
      <w:pPr>
        <w:pStyle w:val="2"/>
        <w:spacing w:before="5" w:line="230" w:lineRule="auto"/>
        <w:ind w:left="1352"/>
        <w:rPr>
          <w:sz w:val="22"/>
          <w:szCs w:val="22"/>
        </w:rPr>
      </w:pPr>
      <w:r>
        <w:rPr>
          <w:i/>
          <w:iCs/>
          <w:color w:val="221815"/>
          <w:spacing w:val="2"/>
          <w:sz w:val="22"/>
          <w:szCs w:val="22"/>
        </w:rPr>
        <w:t>(a joint</w:t>
      </w:r>
      <w:r>
        <w:rPr>
          <w:i/>
          <w:iCs/>
          <w:color w:val="221815"/>
          <w:spacing w:val="34"/>
          <w:sz w:val="22"/>
          <w:szCs w:val="22"/>
        </w:rPr>
        <w:t xml:space="preserve"> </w:t>
      </w:r>
      <w:r>
        <w:rPr>
          <w:i/>
          <w:iCs/>
          <w:color w:val="221815"/>
          <w:spacing w:val="2"/>
          <w:sz w:val="22"/>
          <w:szCs w:val="22"/>
        </w:rPr>
        <w:t>stock</w:t>
      </w:r>
      <w:r>
        <w:rPr>
          <w:i/>
          <w:iCs/>
          <w:color w:val="221815"/>
          <w:spacing w:val="39"/>
          <w:sz w:val="22"/>
          <w:szCs w:val="22"/>
        </w:rPr>
        <w:t xml:space="preserve"> </w:t>
      </w:r>
      <w:r>
        <w:rPr>
          <w:i/>
          <w:iCs/>
          <w:color w:val="221815"/>
          <w:spacing w:val="2"/>
          <w:sz w:val="22"/>
          <w:szCs w:val="22"/>
        </w:rPr>
        <w:t>limited</w:t>
      </w:r>
      <w:r>
        <w:rPr>
          <w:i/>
          <w:iCs/>
          <w:color w:val="221815"/>
          <w:spacing w:val="34"/>
          <w:w w:val="101"/>
          <w:sz w:val="22"/>
          <w:szCs w:val="22"/>
        </w:rPr>
        <w:t xml:space="preserve"> </w:t>
      </w:r>
      <w:r>
        <w:rPr>
          <w:i/>
          <w:iCs/>
          <w:color w:val="221815"/>
          <w:spacing w:val="2"/>
          <w:sz w:val="22"/>
          <w:szCs w:val="22"/>
        </w:rPr>
        <w:t>company</w:t>
      </w:r>
      <w:r>
        <w:rPr>
          <w:i/>
          <w:iCs/>
          <w:color w:val="221815"/>
          <w:spacing w:val="45"/>
          <w:sz w:val="22"/>
          <w:szCs w:val="22"/>
        </w:rPr>
        <w:t xml:space="preserve"> </w:t>
      </w:r>
      <w:r>
        <w:rPr>
          <w:i/>
          <w:iCs/>
          <w:color w:val="221815"/>
          <w:spacing w:val="2"/>
          <w:sz w:val="22"/>
          <w:szCs w:val="22"/>
        </w:rPr>
        <w:t>incorporated</w:t>
      </w:r>
      <w:r>
        <w:rPr>
          <w:i/>
          <w:iCs/>
          <w:color w:val="221815"/>
          <w:spacing w:val="38"/>
          <w:w w:val="101"/>
          <w:sz w:val="22"/>
          <w:szCs w:val="22"/>
        </w:rPr>
        <w:t xml:space="preserve"> </w:t>
      </w:r>
      <w:r>
        <w:rPr>
          <w:i/>
          <w:iCs/>
          <w:color w:val="221815"/>
          <w:spacing w:val="2"/>
          <w:sz w:val="22"/>
          <w:szCs w:val="22"/>
        </w:rPr>
        <w:t>in</w:t>
      </w:r>
      <w:r>
        <w:rPr>
          <w:i/>
          <w:iCs/>
          <w:color w:val="221815"/>
          <w:spacing w:val="42"/>
          <w:w w:val="101"/>
          <w:sz w:val="22"/>
          <w:szCs w:val="22"/>
        </w:rPr>
        <w:t xml:space="preserve"> </w:t>
      </w:r>
      <w:r>
        <w:rPr>
          <w:i/>
          <w:iCs/>
          <w:color w:val="221815"/>
          <w:spacing w:val="2"/>
          <w:sz w:val="22"/>
          <w:szCs w:val="22"/>
        </w:rPr>
        <w:t>the</w:t>
      </w:r>
      <w:r>
        <w:rPr>
          <w:i/>
          <w:iCs/>
          <w:color w:val="221815"/>
          <w:spacing w:val="33"/>
          <w:w w:val="101"/>
          <w:sz w:val="22"/>
          <w:szCs w:val="22"/>
        </w:rPr>
        <w:t xml:space="preserve"> </w:t>
      </w:r>
      <w:r>
        <w:rPr>
          <w:i/>
          <w:iCs/>
          <w:color w:val="221815"/>
          <w:spacing w:val="2"/>
          <w:sz w:val="22"/>
          <w:szCs w:val="22"/>
        </w:rPr>
        <w:t>People’s</w:t>
      </w:r>
      <w:r>
        <w:rPr>
          <w:i/>
          <w:iCs/>
          <w:color w:val="221815"/>
          <w:spacing w:val="31"/>
          <w:w w:val="101"/>
          <w:sz w:val="22"/>
          <w:szCs w:val="22"/>
        </w:rPr>
        <w:t xml:space="preserve"> </w:t>
      </w:r>
      <w:r>
        <w:rPr>
          <w:i/>
          <w:iCs/>
          <w:color w:val="221815"/>
          <w:spacing w:val="2"/>
          <w:sz w:val="22"/>
          <w:szCs w:val="22"/>
        </w:rPr>
        <w:t>Rep</w:t>
      </w:r>
      <w:r>
        <w:rPr>
          <w:i/>
          <w:iCs/>
          <w:color w:val="221815"/>
          <w:spacing w:val="1"/>
          <w:sz w:val="22"/>
          <w:szCs w:val="22"/>
        </w:rPr>
        <w:t>ublic</w:t>
      </w:r>
      <w:r>
        <w:rPr>
          <w:i/>
          <w:iCs/>
          <w:color w:val="221815"/>
          <w:spacing w:val="40"/>
          <w:sz w:val="22"/>
          <w:szCs w:val="22"/>
        </w:rPr>
        <w:t xml:space="preserve"> </w:t>
      </w:r>
      <w:r>
        <w:rPr>
          <w:i/>
          <w:iCs/>
          <w:color w:val="221815"/>
          <w:spacing w:val="1"/>
          <w:sz w:val="22"/>
          <w:szCs w:val="22"/>
        </w:rPr>
        <w:t>of</w:t>
      </w:r>
      <w:r>
        <w:rPr>
          <w:i/>
          <w:iCs/>
          <w:color w:val="221815"/>
          <w:spacing w:val="48"/>
          <w:w w:val="101"/>
          <w:sz w:val="22"/>
          <w:szCs w:val="22"/>
        </w:rPr>
        <w:t xml:space="preserve"> </w:t>
      </w:r>
      <w:r>
        <w:rPr>
          <w:i/>
          <w:iCs/>
          <w:color w:val="221815"/>
          <w:spacing w:val="1"/>
          <w:sz w:val="22"/>
          <w:szCs w:val="22"/>
        </w:rPr>
        <w:t>China)</w:t>
      </w:r>
    </w:p>
    <w:p w14:paraId="733D178B">
      <w:pPr>
        <w:spacing w:before="106" w:line="180" w:lineRule="auto"/>
        <w:ind w:left="4068"/>
        <w:outlineLvl w:val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bCs/>
          <w:color w:val="221815"/>
          <w:spacing w:val="-12"/>
          <w:sz w:val="24"/>
          <w:szCs w:val="24"/>
        </w:rPr>
        <w:t>(Stock</w:t>
      </w:r>
      <w:r>
        <w:rPr>
          <w:rFonts w:ascii="Arial" w:hAnsi="Arial" w:eastAsia="Arial" w:cs="Arial"/>
          <w:b/>
          <w:bCs/>
          <w:color w:val="221815"/>
          <w:spacing w:val="53"/>
          <w:w w:val="101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color w:val="221815"/>
          <w:spacing w:val="-12"/>
          <w:sz w:val="24"/>
          <w:szCs w:val="24"/>
        </w:rPr>
        <w:t>Code:</w:t>
      </w:r>
      <w:r>
        <w:rPr>
          <w:rFonts w:ascii="Arial" w:hAnsi="Arial" w:eastAsia="Arial" w:cs="Arial"/>
          <w:b/>
          <w:bCs/>
          <w:color w:val="221815"/>
          <w:spacing w:val="37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color w:val="221815"/>
          <w:spacing w:val="-12"/>
          <w:sz w:val="24"/>
          <w:szCs w:val="24"/>
        </w:rPr>
        <w:t>8286)</w:t>
      </w:r>
    </w:p>
    <w:p w14:paraId="6DA15516">
      <w:pPr>
        <w:spacing w:line="436" w:lineRule="auto"/>
        <w:rPr>
          <w:rFonts w:ascii="Arial"/>
          <w:sz w:val="21"/>
        </w:rPr>
      </w:pPr>
    </w:p>
    <w:p w14:paraId="1B798286">
      <w:pPr>
        <w:spacing w:before="81" w:line="190" w:lineRule="auto"/>
        <w:ind w:left="3199"/>
        <w:outlineLvl w:val="0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color w:val="231F20"/>
          <w:spacing w:val="3"/>
          <w:sz w:val="28"/>
          <w:szCs w:val="28"/>
        </w:rPr>
        <w:t>DATE</w:t>
      </w:r>
      <w:r>
        <w:rPr>
          <w:rFonts w:ascii="Arial" w:hAnsi="Arial" w:eastAsia="Arial" w:cs="Arial"/>
          <w:b/>
          <w:bCs/>
          <w:color w:val="231F20"/>
          <w:spacing w:val="57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color w:val="231F20"/>
          <w:spacing w:val="3"/>
          <w:sz w:val="28"/>
          <w:szCs w:val="28"/>
        </w:rPr>
        <w:t>OF</w:t>
      </w:r>
      <w:r>
        <w:rPr>
          <w:rFonts w:ascii="Arial" w:hAnsi="Arial" w:eastAsia="Arial" w:cs="Arial"/>
          <w:b/>
          <w:bCs/>
          <w:color w:val="231F20"/>
          <w:spacing w:val="40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color w:val="231F20"/>
          <w:spacing w:val="3"/>
          <w:sz w:val="28"/>
          <w:szCs w:val="28"/>
        </w:rPr>
        <w:t>BOARD</w:t>
      </w:r>
      <w:r>
        <w:rPr>
          <w:rFonts w:ascii="Arial" w:hAnsi="Arial" w:eastAsia="Arial" w:cs="Arial"/>
          <w:b/>
          <w:bCs/>
          <w:color w:val="231F20"/>
          <w:spacing w:val="40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color w:val="231F20"/>
          <w:spacing w:val="3"/>
          <w:sz w:val="28"/>
          <w:szCs w:val="28"/>
        </w:rPr>
        <w:t>MEETING</w:t>
      </w:r>
    </w:p>
    <w:p w14:paraId="65640DA6">
      <w:pPr>
        <w:spacing w:line="252" w:lineRule="auto"/>
        <w:rPr>
          <w:rFonts w:ascii="Arial"/>
          <w:sz w:val="21"/>
        </w:rPr>
      </w:pPr>
    </w:p>
    <w:p w14:paraId="79904DCB">
      <w:pPr>
        <w:pStyle w:val="2"/>
        <w:spacing w:before="69" w:line="255" w:lineRule="auto"/>
        <w:ind w:left="38" w:right="4"/>
        <w:jc w:val="both"/>
      </w:pPr>
      <w:r>
        <w:rPr>
          <w:color w:val="231F20"/>
          <w:spacing w:val="6"/>
        </w:rPr>
        <w:t>The</w:t>
      </w:r>
      <w:r>
        <w:rPr>
          <w:color w:val="231F20"/>
          <w:spacing w:val="1"/>
        </w:rPr>
        <w:t xml:space="preserve">  </w:t>
      </w:r>
      <w:r>
        <w:rPr>
          <w:color w:val="231F20"/>
          <w:spacing w:val="6"/>
        </w:rPr>
        <w:t>board  of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6"/>
        </w:rPr>
        <w:t>directors  (the  “</w:t>
      </w:r>
      <w:r>
        <w:rPr>
          <w:rFonts w:ascii="Arial" w:hAnsi="Arial" w:eastAsia="Arial" w:cs="Arial"/>
          <w:b/>
          <w:bCs/>
          <w:color w:val="231F20"/>
          <w:spacing w:val="6"/>
        </w:rPr>
        <w:t>Board</w:t>
      </w:r>
      <w:r>
        <w:rPr>
          <w:rFonts w:ascii="Arial" w:hAnsi="Arial" w:eastAsia="Arial" w:cs="Arial"/>
          <w:b/>
          <w:bCs/>
          <w:color w:val="231F20"/>
          <w:spacing w:val="-50"/>
        </w:rPr>
        <w:t xml:space="preserve"> </w:t>
      </w:r>
      <w:r>
        <w:rPr>
          <w:color w:val="231F20"/>
          <w:spacing w:val="6"/>
        </w:rPr>
        <w:t>”)  of  Shanxi  Changcheng  Microl</w:t>
      </w:r>
      <w:r>
        <w:rPr>
          <w:color w:val="231F20"/>
          <w:spacing w:val="5"/>
        </w:rPr>
        <w:t>ight  Equipment  Co.  Ltd.</w:t>
      </w:r>
      <w:r>
        <w:rPr>
          <w:color w:val="231F20"/>
        </w:rPr>
        <w:t xml:space="preserve"> </w:t>
      </w:r>
      <w:r>
        <w:rPr>
          <w:color w:val="231F20"/>
          <w:spacing w:val="7"/>
        </w:rPr>
        <w:t>(</w:t>
      </w:r>
      <w:r>
        <w:rPr>
          <w:color w:val="231F20"/>
        </w:rPr>
        <w:t>the</w:t>
      </w:r>
      <w:r>
        <w:rPr>
          <w:color w:val="231F20"/>
          <w:spacing w:val="7"/>
        </w:rPr>
        <w:t xml:space="preserve">  “</w:t>
      </w:r>
      <w:r>
        <w:rPr>
          <w:color w:val="231F20"/>
          <w:spacing w:val="-40"/>
        </w:rPr>
        <w:t xml:space="preserve"> </w:t>
      </w:r>
      <w:r>
        <w:rPr>
          <w:rFonts w:ascii="Arial" w:hAnsi="Arial" w:eastAsia="Arial" w:cs="Arial"/>
          <w:b/>
          <w:bCs/>
          <w:color w:val="231F20"/>
        </w:rPr>
        <w:t>Company</w:t>
      </w:r>
      <w:r>
        <w:rPr>
          <w:color w:val="231F20"/>
          <w:spacing w:val="7"/>
        </w:rPr>
        <w:t xml:space="preserve">”)  </w:t>
      </w:r>
      <w:r>
        <w:rPr>
          <w:color w:val="231F20"/>
        </w:rPr>
        <w:t>announces</w:t>
      </w:r>
      <w:r>
        <w:rPr>
          <w:color w:val="231F20"/>
          <w:spacing w:val="7"/>
        </w:rPr>
        <w:t xml:space="preserve">  </w:t>
      </w:r>
      <w:r>
        <w:rPr>
          <w:color w:val="231F20"/>
        </w:rPr>
        <w:t>that</w:t>
      </w:r>
      <w:r>
        <w:rPr>
          <w:color w:val="231F20"/>
          <w:spacing w:val="7"/>
        </w:rPr>
        <w:t xml:space="preserve">  </w:t>
      </w:r>
      <w:r>
        <w:rPr>
          <w:color w:val="231F20"/>
        </w:rPr>
        <w:t>a</w:t>
      </w:r>
      <w:r>
        <w:rPr>
          <w:color w:val="231F20"/>
          <w:spacing w:val="7"/>
        </w:rPr>
        <w:t xml:space="preserve">  </w:t>
      </w:r>
      <w:r>
        <w:rPr>
          <w:color w:val="231F20"/>
        </w:rPr>
        <w:t>meeting</w:t>
      </w:r>
      <w:r>
        <w:rPr>
          <w:color w:val="231F20"/>
          <w:spacing w:val="7"/>
        </w:rPr>
        <w:t xml:space="preserve">  </w:t>
      </w:r>
      <w:r>
        <w:rPr>
          <w:color w:val="231F20"/>
        </w:rPr>
        <w:t>of</w:t>
      </w:r>
      <w:r>
        <w:rPr>
          <w:color w:val="231F20"/>
          <w:spacing w:val="48"/>
          <w:w w:val="10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"/>
        </w:rPr>
        <w:t xml:space="preserve">  </w:t>
      </w:r>
      <w:r>
        <w:rPr>
          <w:color w:val="231F20"/>
        </w:rPr>
        <w:t>Board</w:t>
      </w:r>
      <w:r>
        <w:rPr>
          <w:color w:val="231F20"/>
          <w:spacing w:val="7"/>
        </w:rPr>
        <w:t xml:space="preserve">  </w:t>
      </w:r>
      <w:r>
        <w:rPr>
          <w:color w:val="231F20"/>
        </w:rPr>
        <w:t>will</w:t>
      </w:r>
      <w:r>
        <w:rPr>
          <w:color w:val="231F20"/>
          <w:spacing w:val="7"/>
        </w:rPr>
        <w:t xml:space="preserve">  </w:t>
      </w:r>
      <w:r>
        <w:rPr>
          <w:color w:val="231F20"/>
        </w:rPr>
        <w:t>be</w:t>
      </w:r>
      <w:r>
        <w:rPr>
          <w:color w:val="231F20"/>
          <w:spacing w:val="59"/>
          <w:w w:val="101"/>
        </w:rPr>
        <w:t xml:space="preserve"> </w:t>
      </w:r>
      <w:r>
        <w:rPr>
          <w:color w:val="231F20"/>
        </w:rPr>
        <w:t>held</w:t>
      </w:r>
      <w:r>
        <w:rPr>
          <w:color w:val="231F20"/>
          <w:spacing w:val="7"/>
        </w:rPr>
        <w:t xml:space="preserve">  </w:t>
      </w:r>
      <w:r>
        <w:rPr>
          <w:color w:val="231F20"/>
        </w:rPr>
        <w:t>on</w:t>
      </w:r>
      <w:r>
        <w:rPr>
          <w:color w:val="231F20"/>
          <w:spacing w:val="57"/>
          <w:w w:val="101"/>
        </w:rPr>
        <w:t xml:space="preserve"> </w:t>
      </w:r>
      <w:r>
        <w:rPr>
          <w:color w:val="231F20"/>
        </w:rPr>
        <w:t>Thursday</w:t>
      </w:r>
      <w:r>
        <w:rPr>
          <w:color w:val="231F20"/>
          <w:spacing w:val="7"/>
        </w:rPr>
        <w:t xml:space="preserve">,  </w:t>
      </w:r>
      <w:r>
        <w:rPr>
          <w:rFonts w:hint="eastAsia" w:eastAsia="宋体"/>
          <w:color w:val="231F20"/>
          <w:spacing w:val="7"/>
          <w:lang w:val="en-US" w:eastAsia="zh-CN"/>
        </w:rPr>
        <w:t>30</w:t>
      </w:r>
      <w:r>
        <w:rPr>
          <w:color w:val="231F20"/>
          <w:spacing w:val="7"/>
        </w:rPr>
        <w:t xml:space="preserve">  </w:t>
      </w:r>
      <w:r>
        <w:rPr>
          <w:color w:val="231F20"/>
        </w:rPr>
        <w:t xml:space="preserve">March </w:t>
      </w:r>
      <w:r>
        <w:rPr>
          <w:color w:val="231F20"/>
          <w:spacing w:val="28"/>
        </w:rPr>
        <w:t>202</w:t>
      </w:r>
      <w:r>
        <w:rPr>
          <w:rFonts w:hint="eastAsia" w:eastAsia="宋体"/>
          <w:color w:val="231F20"/>
          <w:spacing w:val="28"/>
          <w:lang w:val="en-US" w:eastAsia="zh-CN"/>
        </w:rPr>
        <w:t>6</w:t>
      </w:r>
      <w:r>
        <w:rPr>
          <w:color w:val="231F20"/>
        </w:rPr>
        <w:t>for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purposes  of</w:t>
      </w:r>
      <w:r>
        <w:rPr>
          <w:color w:val="231F20"/>
          <w:spacing w:val="28"/>
        </w:rPr>
        <w:t>,</w:t>
      </w:r>
      <w:r>
        <w:rPr>
          <w:color w:val="231F20"/>
          <w:spacing w:val="1"/>
        </w:rPr>
        <w:t xml:space="preserve">  </w:t>
      </w:r>
      <w:r>
        <w:rPr>
          <w:color w:val="231F20"/>
        </w:rPr>
        <w:t>among  other</w:t>
      </w:r>
      <w:r>
        <w:rPr>
          <w:color w:val="231F20"/>
          <w:spacing w:val="57"/>
          <w:w w:val="101"/>
        </w:rPr>
        <w:t xml:space="preserve"> </w:t>
      </w:r>
      <w:r>
        <w:rPr>
          <w:color w:val="231F20"/>
        </w:rPr>
        <w:t>matters</w:t>
      </w:r>
      <w:r>
        <w:rPr>
          <w:color w:val="231F20"/>
          <w:spacing w:val="28"/>
        </w:rPr>
        <w:t>,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considering</w:t>
      </w:r>
      <w:r>
        <w:rPr>
          <w:color w:val="231F20"/>
          <w:spacing w:val="1"/>
        </w:rPr>
        <w:t xml:space="preserve"> 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 </w:t>
      </w:r>
      <w:r>
        <w:rPr>
          <w:color w:val="231F20"/>
        </w:rPr>
        <w:t>approving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publication  of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4"/>
        </w:rPr>
        <w:t>announcement</w:t>
      </w:r>
      <w:r>
        <w:rPr>
          <w:color w:val="231F20"/>
          <w:spacing w:val="1"/>
        </w:rPr>
        <w:t xml:space="preserve">  </w:t>
      </w:r>
      <w:r>
        <w:rPr>
          <w:color w:val="231F20"/>
          <w:spacing w:val="4"/>
        </w:rPr>
        <w:t>of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4"/>
        </w:rPr>
        <w:t>the  annual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4"/>
        </w:rPr>
        <w:t>results</w:t>
      </w:r>
      <w:r>
        <w:rPr>
          <w:color w:val="231F20"/>
          <w:spacing w:val="1"/>
        </w:rPr>
        <w:t xml:space="preserve">  </w:t>
      </w:r>
      <w:r>
        <w:rPr>
          <w:color w:val="231F20"/>
          <w:spacing w:val="4"/>
        </w:rPr>
        <w:t>of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4"/>
        </w:rPr>
        <w:t>the</w:t>
      </w:r>
      <w:r>
        <w:rPr>
          <w:color w:val="231F20"/>
          <w:spacing w:val="1"/>
        </w:rPr>
        <w:t xml:space="preserve">  </w:t>
      </w:r>
      <w:r>
        <w:rPr>
          <w:color w:val="231F20"/>
          <w:spacing w:val="4"/>
        </w:rPr>
        <w:t>Company  and</w:t>
      </w:r>
      <w:r>
        <w:rPr>
          <w:color w:val="231F20"/>
        </w:rPr>
        <w:t xml:space="preserve">  </w:t>
      </w:r>
      <w:r>
        <w:rPr>
          <w:color w:val="231F20"/>
          <w:spacing w:val="4"/>
        </w:rPr>
        <w:t>its  subsi</w:t>
      </w:r>
      <w:r>
        <w:rPr>
          <w:color w:val="231F20"/>
          <w:spacing w:val="3"/>
        </w:rPr>
        <w:t>diaries  for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3"/>
        </w:rPr>
        <w:t>the</w:t>
      </w:r>
      <w:r>
        <w:rPr>
          <w:color w:val="231F20"/>
          <w:spacing w:val="59"/>
          <w:w w:val="101"/>
        </w:rPr>
        <w:t xml:space="preserve"> </w:t>
      </w:r>
      <w:r>
        <w:rPr>
          <w:color w:val="231F20"/>
          <w:spacing w:val="3"/>
        </w:rPr>
        <w:t>year  ended  31</w:t>
      </w:r>
      <w:r>
        <w:rPr>
          <w:color w:val="231F20"/>
        </w:rPr>
        <w:t xml:space="preserve"> December</w:t>
      </w:r>
      <w:r>
        <w:rPr>
          <w:color w:val="231F20"/>
          <w:spacing w:val="46"/>
          <w:w w:val="101"/>
        </w:rPr>
        <w:t xml:space="preserve"> </w:t>
      </w:r>
      <w:r>
        <w:rPr>
          <w:color w:val="231F20"/>
          <w:spacing w:val="23"/>
        </w:rPr>
        <w:t>202</w:t>
      </w:r>
      <w:r>
        <w:rPr>
          <w:rFonts w:hint="eastAsia" w:eastAsia="宋体"/>
          <w:color w:val="231F20"/>
          <w:spacing w:val="23"/>
          <w:lang w:val="en-US" w:eastAsia="zh-CN"/>
        </w:rPr>
        <w:t>5</w:t>
      </w:r>
      <w:r>
        <w:rPr>
          <w:color w:val="231F20"/>
          <w:spacing w:val="23"/>
        </w:rPr>
        <w:t>,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considering</w:t>
      </w:r>
      <w:r>
        <w:rPr>
          <w:color w:val="231F20"/>
          <w:spacing w:val="40"/>
          <w:w w:val="10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44"/>
          <w:w w:val="10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payment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final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dividend</w:t>
      </w:r>
      <w:r>
        <w:rPr>
          <w:color w:val="231F20"/>
          <w:spacing w:val="23"/>
        </w:rPr>
        <w:t>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23"/>
        </w:rPr>
        <w:t>.</w:t>
      </w:r>
    </w:p>
    <w:p w14:paraId="51763803">
      <w:pPr>
        <w:spacing w:line="261" w:lineRule="auto"/>
        <w:rPr>
          <w:rFonts w:ascii="Arial"/>
          <w:sz w:val="21"/>
        </w:rPr>
      </w:pPr>
    </w:p>
    <w:p w14:paraId="13239C1C">
      <w:pPr>
        <w:pStyle w:val="2"/>
        <w:spacing w:before="70" w:line="233" w:lineRule="auto"/>
        <w:ind w:left="6260"/>
      </w:pPr>
      <w:r>
        <w:rPr>
          <w:color w:val="231F20"/>
          <w:spacing w:val="1"/>
        </w:rPr>
        <w:t>By</w:t>
      </w:r>
      <w:r>
        <w:rPr>
          <w:color w:val="231F20"/>
          <w:spacing w:val="56"/>
          <w:w w:val="101"/>
        </w:rPr>
        <w:t xml:space="preserve"> </w:t>
      </w:r>
      <w:r>
        <w:rPr>
          <w:color w:val="231F20"/>
          <w:spacing w:val="1"/>
        </w:rPr>
        <w:t>order</w:t>
      </w:r>
      <w:r>
        <w:rPr>
          <w:color w:val="231F20"/>
          <w:spacing w:val="43"/>
          <w:w w:val="101"/>
        </w:rPr>
        <w:t xml:space="preserve"> </w:t>
      </w:r>
      <w:r>
        <w:rPr>
          <w:color w:val="231F20"/>
          <w:spacing w:val="1"/>
        </w:rPr>
        <w:t>of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1"/>
        </w:rPr>
        <w:t>the</w:t>
      </w:r>
      <w:r>
        <w:rPr>
          <w:color w:val="231F20"/>
          <w:spacing w:val="41"/>
          <w:w w:val="101"/>
        </w:rPr>
        <w:t xml:space="preserve"> </w:t>
      </w:r>
      <w:r>
        <w:rPr>
          <w:color w:val="231F20"/>
          <w:spacing w:val="1"/>
        </w:rPr>
        <w:t>Board</w:t>
      </w:r>
    </w:p>
    <w:p w14:paraId="34C96C8F">
      <w:pPr>
        <w:spacing w:before="82" w:line="233" w:lineRule="auto"/>
        <w:ind w:left="7035" w:right="27" w:hanging="2435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bCs/>
          <w:color w:val="231F20"/>
          <w:spacing w:val="-8"/>
          <w:sz w:val="24"/>
          <w:szCs w:val="24"/>
        </w:rPr>
        <w:t>Shanxi</w:t>
      </w:r>
      <w:r>
        <w:rPr>
          <w:rFonts w:ascii="Arial" w:hAnsi="Arial" w:eastAsia="Arial" w:cs="Arial"/>
          <w:b/>
          <w:bCs/>
          <w:color w:val="231F20"/>
          <w:spacing w:val="42"/>
          <w:w w:val="101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color w:val="231F20"/>
          <w:spacing w:val="-8"/>
          <w:sz w:val="24"/>
          <w:szCs w:val="24"/>
        </w:rPr>
        <w:t>Changcheng</w:t>
      </w:r>
      <w:r>
        <w:rPr>
          <w:rFonts w:ascii="Arial" w:hAnsi="Arial" w:eastAsia="Arial" w:cs="Arial"/>
          <w:b/>
          <w:bCs/>
          <w:color w:val="231F20"/>
          <w:spacing w:val="33"/>
          <w:w w:val="101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color w:val="231F20"/>
          <w:spacing w:val="-8"/>
          <w:sz w:val="24"/>
          <w:szCs w:val="24"/>
        </w:rPr>
        <w:t>Mic</w:t>
      </w:r>
      <w:r>
        <w:rPr>
          <w:rFonts w:ascii="Arial" w:hAnsi="Arial" w:eastAsia="Arial" w:cs="Arial"/>
          <w:b/>
          <w:bCs/>
          <w:color w:val="231F20"/>
          <w:spacing w:val="-9"/>
          <w:sz w:val="24"/>
          <w:szCs w:val="24"/>
        </w:rPr>
        <w:t>rolight</w:t>
      </w:r>
      <w:r>
        <w:rPr>
          <w:rFonts w:ascii="Arial" w:hAnsi="Arial" w:eastAsia="Arial" w:cs="Arial"/>
          <w:b/>
          <w:bCs/>
          <w:color w:val="231F20"/>
          <w:spacing w:val="34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color w:val="231F20"/>
          <w:spacing w:val="-9"/>
          <w:sz w:val="24"/>
          <w:szCs w:val="24"/>
        </w:rPr>
        <w:t>Equipment</w:t>
      </w:r>
      <w:r>
        <w:rPr>
          <w:rFonts w:ascii="Arial" w:hAnsi="Arial" w:eastAsia="Arial" w:cs="Arial"/>
          <w:b/>
          <w:bCs/>
          <w:color w:val="231F20"/>
          <w:spacing w:val="42"/>
          <w:w w:val="101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color w:val="231F20"/>
          <w:spacing w:val="-9"/>
          <w:sz w:val="24"/>
          <w:szCs w:val="24"/>
        </w:rPr>
        <w:t>Co.</w:t>
      </w:r>
      <w:r>
        <w:rPr>
          <w:rFonts w:ascii="Arial" w:hAnsi="Arial" w:eastAsia="Arial" w:cs="Arial"/>
          <w:b/>
          <w:bCs/>
          <w:color w:val="231F20"/>
          <w:spacing w:val="3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color w:val="231F20"/>
          <w:spacing w:val="-9"/>
          <w:sz w:val="24"/>
          <w:szCs w:val="24"/>
        </w:rPr>
        <w:t>Ltd.</w:t>
      </w:r>
      <w:r>
        <w:rPr>
          <w:rFonts w:ascii="Arial" w:hAnsi="Arial" w:eastAsia="Arial" w:cs="Arial"/>
          <w:b/>
          <w:bCs/>
          <w:color w:val="231F20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color w:val="231F20"/>
          <w:spacing w:val="-8"/>
          <w:sz w:val="24"/>
          <w:szCs w:val="24"/>
        </w:rPr>
        <w:t>Wu</w:t>
      </w:r>
      <w:r>
        <w:rPr>
          <w:rFonts w:ascii="Arial" w:hAnsi="Arial" w:eastAsia="Arial" w:cs="Arial"/>
          <w:b/>
          <w:bCs/>
          <w:color w:val="231F20"/>
          <w:spacing w:val="3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color w:val="231F20"/>
          <w:spacing w:val="-8"/>
          <w:sz w:val="24"/>
          <w:szCs w:val="24"/>
        </w:rPr>
        <w:t>Bo</w:t>
      </w:r>
    </w:p>
    <w:p w14:paraId="4B24771A">
      <w:pPr>
        <w:pStyle w:val="2"/>
        <w:spacing w:before="66" w:line="188" w:lineRule="auto"/>
        <w:ind w:left="6921"/>
      </w:pPr>
      <w:r>
        <w:rPr>
          <w:i/>
          <w:iCs/>
          <w:color w:val="231F20"/>
          <w:spacing w:val="1"/>
        </w:rPr>
        <w:t>Chairman</w:t>
      </w:r>
    </w:p>
    <w:p w14:paraId="041A84FF">
      <w:pPr>
        <w:spacing w:line="261" w:lineRule="auto"/>
        <w:rPr>
          <w:rFonts w:ascii="Arial"/>
          <w:sz w:val="21"/>
        </w:rPr>
      </w:pPr>
    </w:p>
    <w:p w14:paraId="214D9E5C">
      <w:pPr>
        <w:pStyle w:val="2"/>
        <w:spacing w:before="69" w:line="233" w:lineRule="auto"/>
        <w:ind w:left="39"/>
        <w:rPr>
          <w:rFonts w:hint="eastAsia" w:eastAsia="宋体"/>
          <w:lang w:val="en-US" w:eastAsia="zh-CN"/>
        </w:rPr>
      </w:pPr>
      <w:r>
        <w:rPr>
          <w:color w:val="231F20"/>
        </w:rPr>
        <w:t>Taiyuan</w:t>
      </w:r>
      <w:r>
        <w:rPr>
          <w:color w:val="231F20"/>
          <w:spacing w:val="47"/>
          <w:w w:val="101"/>
        </w:rPr>
        <w:t xml:space="preserve"> </w:t>
      </w:r>
      <w:r>
        <w:rPr>
          <w:color w:val="231F20"/>
        </w:rPr>
        <w:t>City</w:t>
      </w:r>
      <w:r>
        <w:rPr>
          <w:color w:val="231F20"/>
          <w:spacing w:val="2"/>
        </w:rPr>
        <w:t>,</w:t>
      </w:r>
      <w:r>
        <w:rPr>
          <w:color w:val="231F20"/>
          <w:spacing w:val="47"/>
          <w:w w:val="101"/>
        </w:rPr>
        <w:t xml:space="preserve"> </w:t>
      </w:r>
      <w:r>
        <w:rPr>
          <w:color w:val="231F20"/>
        </w:rPr>
        <w:t>Shanxi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Province</w:t>
      </w:r>
      <w:r>
        <w:rPr>
          <w:color w:val="231F20"/>
          <w:spacing w:val="2"/>
        </w:rPr>
        <w:t>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PRC</w:t>
      </w:r>
      <w:r>
        <w:rPr>
          <w:color w:val="231F20"/>
          <w:spacing w:val="2"/>
        </w:rPr>
        <w:t>,  1</w:t>
      </w:r>
      <w:r>
        <w:rPr>
          <w:rFonts w:hint="eastAsia" w:eastAsia="宋体"/>
          <w:color w:val="231F20"/>
          <w:spacing w:val="2"/>
          <w:lang w:val="en-US" w:eastAsia="zh-CN"/>
        </w:rPr>
        <w:t>3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March</w:t>
      </w:r>
      <w:r>
        <w:rPr>
          <w:color w:val="231F20"/>
          <w:spacing w:val="44"/>
          <w:w w:val="101"/>
        </w:rPr>
        <w:t xml:space="preserve"> </w:t>
      </w:r>
      <w:r>
        <w:rPr>
          <w:color w:val="231F20"/>
          <w:spacing w:val="2"/>
        </w:rPr>
        <w:t>202</w:t>
      </w:r>
      <w:r>
        <w:rPr>
          <w:rFonts w:hint="eastAsia" w:eastAsia="宋体"/>
          <w:color w:val="231F20"/>
          <w:spacing w:val="2"/>
          <w:lang w:val="en-US" w:eastAsia="zh-CN"/>
        </w:rPr>
        <w:t>6</w:t>
      </w:r>
      <w:bookmarkStart w:id="0" w:name="_GoBack"/>
      <w:bookmarkEnd w:id="0"/>
    </w:p>
    <w:p w14:paraId="0C1DA779">
      <w:pPr>
        <w:spacing w:line="265" w:lineRule="auto"/>
        <w:rPr>
          <w:rFonts w:ascii="Arial"/>
          <w:sz w:val="21"/>
        </w:rPr>
      </w:pPr>
    </w:p>
    <w:p w14:paraId="201F2475">
      <w:pPr>
        <w:pStyle w:val="2"/>
        <w:spacing w:before="70" w:line="253" w:lineRule="auto"/>
        <w:ind w:left="38" w:hanging="15"/>
        <w:jc w:val="both"/>
      </w:pPr>
      <w:r>
        <w:rPr>
          <w:i/>
          <w:iCs/>
          <w:color w:val="231F20"/>
          <w:spacing w:val="5"/>
        </w:rPr>
        <w:t>As</w:t>
      </w:r>
      <w:r>
        <w:rPr>
          <w:i/>
          <w:iCs/>
          <w:color w:val="231F20"/>
          <w:spacing w:val="2"/>
        </w:rPr>
        <w:t xml:space="preserve">  </w:t>
      </w:r>
      <w:r>
        <w:rPr>
          <w:i/>
          <w:iCs/>
          <w:color w:val="231F20"/>
          <w:spacing w:val="5"/>
        </w:rPr>
        <w:t>at</w:t>
      </w:r>
      <w:r>
        <w:rPr>
          <w:i/>
          <w:iCs/>
          <w:color w:val="231F20"/>
          <w:spacing w:val="2"/>
        </w:rPr>
        <w:t xml:space="preserve">  </w:t>
      </w:r>
      <w:r>
        <w:rPr>
          <w:i/>
          <w:iCs/>
          <w:color w:val="231F20"/>
          <w:spacing w:val="5"/>
        </w:rPr>
        <w:t>the</w:t>
      </w:r>
      <w:r>
        <w:rPr>
          <w:i/>
          <w:iCs/>
          <w:color w:val="231F20"/>
          <w:spacing w:val="2"/>
        </w:rPr>
        <w:t xml:space="preserve">  </w:t>
      </w:r>
      <w:r>
        <w:rPr>
          <w:i/>
          <w:iCs/>
          <w:color w:val="231F20"/>
          <w:spacing w:val="5"/>
        </w:rPr>
        <w:t>date  of  this  announcement,  the</w:t>
      </w:r>
      <w:r>
        <w:rPr>
          <w:i/>
          <w:iCs/>
          <w:color w:val="231F20"/>
          <w:spacing w:val="58"/>
          <w:w w:val="101"/>
        </w:rPr>
        <w:t xml:space="preserve"> </w:t>
      </w:r>
      <w:r>
        <w:rPr>
          <w:i/>
          <w:iCs/>
          <w:color w:val="231F20"/>
          <w:spacing w:val="5"/>
        </w:rPr>
        <w:t>Board</w:t>
      </w:r>
      <w:r>
        <w:rPr>
          <w:i/>
          <w:iCs/>
          <w:color w:val="231F20"/>
          <w:spacing w:val="4"/>
        </w:rPr>
        <w:t xml:space="preserve">  comprises  eight</w:t>
      </w:r>
      <w:r>
        <w:rPr>
          <w:i/>
          <w:iCs/>
          <w:color w:val="231F20"/>
          <w:spacing w:val="59"/>
        </w:rPr>
        <w:t xml:space="preserve"> </w:t>
      </w:r>
      <w:r>
        <w:rPr>
          <w:i/>
          <w:iCs/>
          <w:color w:val="231F20"/>
          <w:spacing w:val="4"/>
        </w:rPr>
        <w:t>directors,  of  which  three  are</w:t>
      </w:r>
      <w:r>
        <w:rPr>
          <w:i/>
          <w:iCs/>
          <w:color w:val="231F20"/>
        </w:rPr>
        <w:t xml:space="preserve"> </w:t>
      </w:r>
      <w:r>
        <w:rPr>
          <w:i/>
          <w:iCs/>
          <w:color w:val="231F20"/>
          <w:spacing w:val="5"/>
        </w:rPr>
        <w:t>executive</w:t>
      </w:r>
      <w:r>
        <w:rPr>
          <w:i/>
          <w:iCs/>
          <w:color w:val="231F20"/>
          <w:spacing w:val="2"/>
        </w:rPr>
        <w:t xml:space="preserve">  </w:t>
      </w:r>
      <w:r>
        <w:rPr>
          <w:i/>
          <w:iCs/>
          <w:color w:val="231F20"/>
          <w:spacing w:val="5"/>
        </w:rPr>
        <w:t>directors,</w:t>
      </w:r>
      <w:r>
        <w:rPr>
          <w:i/>
          <w:iCs/>
          <w:color w:val="231F20"/>
          <w:spacing w:val="1"/>
        </w:rPr>
        <w:t xml:space="preserve">  </w:t>
      </w:r>
      <w:r>
        <w:rPr>
          <w:i/>
          <w:iCs/>
          <w:color w:val="231F20"/>
          <w:spacing w:val="5"/>
        </w:rPr>
        <w:t>namely</w:t>
      </w:r>
      <w:r>
        <w:rPr>
          <w:i/>
          <w:iCs/>
          <w:color w:val="231F20"/>
          <w:spacing w:val="56"/>
        </w:rPr>
        <w:t xml:space="preserve"> </w:t>
      </w:r>
      <w:r>
        <w:rPr>
          <w:i/>
          <w:iCs/>
          <w:color w:val="231F20"/>
          <w:spacing w:val="5"/>
        </w:rPr>
        <w:t>Mr.</w:t>
      </w:r>
      <w:r>
        <w:rPr>
          <w:i/>
          <w:iCs/>
          <w:color w:val="231F20"/>
          <w:spacing w:val="1"/>
        </w:rPr>
        <w:t xml:space="preserve">  </w:t>
      </w:r>
      <w:r>
        <w:rPr>
          <w:i/>
          <w:iCs/>
          <w:color w:val="231F20"/>
          <w:spacing w:val="5"/>
        </w:rPr>
        <w:t>Song</w:t>
      </w:r>
      <w:r>
        <w:rPr>
          <w:i/>
          <w:iCs/>
          <w:color w:val="231F20"/>
          <w:spacing w:val="60"/>
        </w:rPr>
        <w:t xml:space="preserve"> </w:t>
      </w:r>
      <w:r>
        <w:rPr>
          <w:i/>
          <w:iCs/>
          <w:color w:val="231F20"/>
          <w:spacing w:val="5"/>
        </w:rPr>
        <w:t>Zhenglai,</w:t>
      </w:r>
      <w:r>
        <w:rPr>
          <w:i/>
          <w:iCs/>
          <w:color w:val="231F20"/>
          <w:spacing w:val="55"/>
          <w:w w:val="101"/>
        </w:rPr>
        <w:t xml:space="preserve"> </w:t>
      </w:r>
      <w:r>
        <w:rPr>
          <w:i/>
          <w:iCs/>
          <w:color w:val="231F20"/>
          <w:spacing w:val="5"/>
        </w:rPr>
        <w:t>Mr.</w:t>
      </w:r>
      <w:r>
        <w:rPr>
          <w:i/>
          <w:iCs/>
          <w:color w:val="231F20"/>
          <w:spacing w:val="58"/>
        </w:rPr>
        <w:t xml:space="preserve"> </w:t>
      </w:r>
      <w:r>
        <w:rPr>
          <w:i/>
          <w:iCs/>
          <w:color w:val="231F20"/>
          <w:spacing w:val="5"/>
        </w:rPr>
        <w:t>Jiao</w:t>
      </w:r>
      <w:r>
        <w:rPr>
          <w:i/>
          <w:iCs/>
          <w:color w:val="231F20"/>
          <w:spacing w:val="58"/>
        </w:rPr>
        <w:t xml:space="preserve"> </w:t>
      </w:r>
      <w:r>
        <w:rPr>
          <w:i/>
          <w:iCs/>
          <w:color w:val="231F20"/>
          <w:spacing w:val="5"/>
        </w:rPr>
        <w:t>B</w:t>
      </w:r>
      <w:r>
        <w:rPr>
          <w:i/>
          <w:iCs/>
          <w:color w:val="231F20"/>
          <w:spacing w:val="4"/>
        </w:rPr>
        <w:t>aoguo</w:t>
      </w:r>
      <w:r>
        <w:rPr>
          <w:i/>
          <w:iCs/>
          <w:color w:val="231F20"/>
          <w:spacing w:val="1"/>
        </w:rPr>
        <w:t xml:space="preserve">  </w:t>
      </w:r>
      <w:r>
        <w:rPr>
          <w:i/>
          <w:iCs/>
          <w:color w:val="231F20"/>
          <w:spacing w:val="4"/>
        </w:rPr>
        <w:t>and</w:t>
      </w:r>
      <w:r>
        <w:rPr>
          <w:i/>
          <w:iCs/>
          <w:color w:val="231F20"/>
          <w:spacing w:val="50"/>
          <w:w w:val="101"/>
        </w:rPr>
        <w:t xml:space="preserve"> </w:t>
      </w:r>
      <w:r>
        <w:rPr>
          <w:i/>
          <w:iCs/>
          <w:color w:val="231F20"/>
          <w:spacing w:val="4"/>
        </w:rPr>
        <w:t>Ms.  Wang</w:t>
      </w:r>
      <w:r>
        <w:rPr>
          <w:i/>
          <w:iCs/>
          <w:color w:val="231F20"/>
          <w:spacing w:val="58"/>
        </w:rPr>
        <w:t xml:space="preserve"> </w:t>
      </w:r>
      <w:r>
        <w:rPr>
          <w:i/>
          <w:iCs/>
          <w:color w:val="231F20"/>
          <w:spacing w:val="4"/>
        </w:rPr>
        <w:t>Lingling;  two</w:t>
      </w:r>
      <w:r>
        <w:rPr>
          <w:i/>
          <w:iCs/>
          <w:color w:val="231F20"/>
        </w:rPr>
        <w:t xml:space="preserve"> </w:t>
      </w:r>
      <w:r>
        <w:rPr>
          <w:i/>
          <w:iCs/>
          <w:color w:val="231F20"/>
          <w:spacing w:val="7"/>
        </w:rPr>
        <w:t>non-executive  directors,  namely  Mr.  Wu  Bo  and</w:t>
      </w:r>
      <w:r>
        <w:rPr>
          <w:i/>
          <w:iCs/>
          <w:color w:val="231F20"/>
          <w:spacing w:val="57"/>
        </w:rPr>
        <w:t xml:space="preserve"> </w:t>
      </w:r>
      <w:r>
        <w:rPr>
          <w:i/>
          <w:iCs/>
          <w:color w:val="231F20"/>
          <w:spacing w:val="7"/>
        </w:rPr>
        <w:t>Mr.  Yuan  Guoliang;  and  th</w:t>
      </w:r>
      <w:r>
        <w:rPr>
          <w:i/>
          <w:iCs/>
          <w:color w:val="231F20"/>
          <w:spacing w:val="6"/>
        </w:rPr>
        <w:t>ree  independent</w:t>
      </w:r>
      <w:r>
        <w:rPr>
          <w:i/>
          <w:iCs/>
          <w:color w:val="231F20"/>
        </w:rPr>
        <w:t xml:space="preserve"> non-executive</w:t>
      </w:r>
      <w:r>
        <w:rPr>
          <w:i/>
          <w:iCs/>
          <w:color w:val="231F20"/>
          <w:spacing w:val="41"/>
        </w:rPr>
        <w:t xml:space="preserve"> </w:t>
      </w:r>
      <w:r>
        <w:rPr>
          <w:i/>
          <w:iCs/>
          <w:color w:val="231F20"/>
        </w:rPr>
        <w:t>directors,</w:t>
      </w:r>
      <w:r>
        <w:rPr>
          <w:i/>
          <w:iCs/>
          <w:color w:val="231F20"/>
          <w:spacing w:val="40"/>
          <w:w w:val="101"/>
        </w:rPr>
        <w:t xml:space="preserve"> </w:t>
      </w:r>
      <w:r>
        <w:rPr>
          <w:i/>
          <w:iCs/>
          <w:color w:val="231F20"/>
        </w:rPr>
        <w:t>namely</w:t>
      </w:r>
      <w:r>
        <w:rPr>
          <w:i/>
          <w:iCs/>
          <w:color w:val="231F20"/>
          <w:spacing w:val="33"/>
        </w:rPr>
        <w:t xml:space="preserve"> </w:t>
      </w:r>
      <w:r>
        <w:rPr>
          <w:i/>
          <w:iCs/>
          <w:color w:val="231F20"/>
        </w:rPr>
        <w:t>Mr.</w:t>
      </w:r>
      <w:r>
        <w:rPr>
          <w:i/>
          <w:iCs/>
          <w:color w:val="231F20"/>
          <w:spacing w:val="30"/>
          <w:w w:val="101"/>
        </w:rPr>
        <w:t xml:space="preserve"> </w:t>
      </w:r>
      <w:r>
        <w:rPr>
          <w:i/>
          <w:iCs/>
          <w:color w:val="231F20"/>
        </w:rPr>
        <w:t>Xu</w:t>
      </w:r>
      <w:r>
        <w:rPr>
          <w:i/>
          <w:iCs/>
          <w:color w:val="231F20"/>
          <w:spacing w:val="38"/>
        </w:rPr>
        <w:t xml:space="preserve"> </w:t>
      </w:r>
      <w:r>
        <w:rPr>
          <w:i/>
          <w:iCs/>
          <w:color w:val="231F20"/>
        </w:rPr>
        <w:t>Yongfeng,</w:t>
      </w:r>
      <w:r>
        <w:rPr>
          <w:i/>
          <w:iCs/>
          <w:color w:val="231F20"/>
          <w:spacing w:val="33"/>
        </w:rPr>
        <w:t xml:space="preserve"> </w:t>
      </w:r>
      <w:r>
        <w:rPr>
          <w:i/>
          <w:iCs/>
          <w:color w:val="231F20"/>
        </w:rPr>
        <w:t>Mr.</w:t>
      </w:r>
      <w:r>
        <w:rPr>
          <w:i/>
          <w:iCs/>
          <w:color w:val="231F20"/>
          <w:spacing w:val="44"/>
          <w:w w:val="101"/>
        </w:rPr>
        <w:t xml:space="preserve"> </w:t>
      </w:r>
      <w:r>
        <w:rPr>
          <w:i/>
          <w:iCs/>
          <w:color w:val="231F20"/>
        </w:rPr>
        <w:t>Wang</w:t>
      </w:r>
      <w:r>
        <w:rPr>
          <w:i/>
          <w:iCs/>
          <w:color w:val="231F20"/>
          <w:spacing w:val="44"/>
          <w:w w:val="101"/>
        </w:rPr>
        <w:t xml:space="preserve"> </w:t>
      </w:r>
      <w:r>
        <w:rPr>
          <w:i/>
          <w:iCs/>
          <w:color w:val="231F20"/>
        </w:rPr>
        <w:t>Weizhong</w:t>
      </w:r>
      <w:r>
        <w:rPr>
          <w:i/>
          <w:iCs/>
          <w:color w:val="231F20"/>
          <w:spacing w:val="41"/>
          <w:w w:val="101"/>
        </w:rPr>
        <w:t xml:space="preserve"> </w:t>
      </w:r>
      <w:r>
        <w:rPr>
          <w:i/>
          <w:iCs/>
          <w:color w:val="231F20"/>
        </w:rPr>
        <w:t>an</w:t>
      </w:r>
      <w:r>
        <w:rPr>
          <w:i/>
          <w:iCs/>
          <w:color w:val="231F20"/>
          <w:spacing w:val="-1"/>
        </w:rPr>
        <w:t>d</w:t>
      </w:r>
      <w:r>
        <w:rPr>
          <w:i/>
          <w:iCs/>
          <w:color w:val="231F20"/>
          <w:spacing w:val="26"/>
          <w:w w:val="101"/>
        </w:rPr>
        <w:t xml:space="preserve"> </w:t>
      </w:r>
      <w:r>
        <w:rPr>
          <w:i/>
          <w:iCs/>
          <w:color w:val="231F20"/>
          <w:spacing w:val="-1"/>
        </w:rPr>
        <w:t>Mr.</w:t>
      </w:r>
      <w:r>
        <w:rPr>
          <w:i/>
          <w:iCs/>
          <w:color w:val="231F20"/>
          <w:spacing w:val="34"/>
        </w:rPr>
        <w:t xml:space="preserve"> </w:t>
      </w:r>
      <w:r>
        <w:rPr>
          <w:i/>
          <w:iCs/>
          <w:color w:val="231F20"/>
          <w:spacing w:val="-1"/>
        </w:rPr>
        <w:t>Rong</w:t>
      </w:r>
      <w:r>
        <w:rPr>
          <w:i/>
          <w:iCs/>
          <w:color w:val="231F20"/>
          <w:spacing w:val="39"/>
        </w:rPr>
        <w:t xml:space="preserve"> </w:t>
      </w:r>
      <w:r>
        <w:rPr>
          <w:i/>
          <w:iCs/>
          <w:color w:val="231F20"/>
          <w:spacing w:val="-1"/>
        </w:rPr>
        <w:t>Fei.</w:t>
      </w:r>
    </w:p>
    <w:p w14:paraId="53B31046">
      <w:pPr>
        <w:spacing w:line="265" w:lineRule="auto"/>
        <w:rPr>
          <w:rFonts w:ascii="Arial"/>
          <w:sz w:val="21"/>
        </w:rPr>
      </w:pPr>
    </w:p>
    <w:p w14:paraId="059C1071">
      <w:pPr>
        <w:pStyle w:val="2"/>
        <w:spacing w:before="69" w:line="257" w:lineRule="auto"/>
        <w:ind w:firstLine="49"/>
        <w:jc w:val="both"/>
      </w:pPr>
      <w:r>
        <w:rPr>
          <w:i/>
          <w:iCs/>
          <w:color w:val="231F20"/>
        </w:rPr>
        <w:t>This</w:t>
      </w:r>
      <w:r>
        <w:rPr>
          <w:i/>
          <w:iCs/>
          <w:color w:val="231F20"/>
          <w:spacing w:val="7"/>
        </w:rPr>
        <w:t xml:space="preserve">  </w:t>
      </w:r>
      <w:r>
        <w:rPr>
          <w:i/>
          <w:iCs/>
          <w:color w:val="231F20"/>
        </w:rPr>
        <w:t>announcement</w:t>
      </w:r>
      <w:r>
        <w:rPr>
          <w:i/>
          <w:iCs/>
          <w:color w:val="231F20"/>
          <w:spacing w:val="16"/>
        </w:rPr>
        <w:t>,</w:t>
      </w:r>
      <w:r>
        <w:rPr>
          <w:i/>
          <w:iCs/>
          <w:color w:val="231F20"/>
          <w:spacing w:val="21"/>
          <w:w w:val="101"/>
        </w:rPr>
        <w:t xml:space="preserve"> </w:t>
      </w:r>
      <w:r>
        <w:rPr>
          <w:i/>
          <w:iCs/>
          <w:color w:val="231F20"/>
        </w:rPr>
        <w:t>for</w:t>
      </w:r>
      <w:r>
        <w:rPr>
          <w:i/>
          <w:iCs/>
          <w:color w:val="231F20"/>
          <w:spacing w:val="54"/>
          <w:w w:val="101"/>
        </w:rPr>
        <w:t xml:space="preserve"> </w:t>
      </w:r>
      <w:r>
        <w:rPr>
          <w:i/>
          <w:iCs/>
          <w:color w:val="231F20"/>
        </w:rPr>
        <w:t>which</w:t>
      </w:r>
      <w:r>
        <w:rPr>
          <w:i/>
          <w:iCs/>
          <w:color w:val="231F20"/>
          <w:spacing w:val="16"/>
        </w:rPr>
        <w:t xml:space="preserve">  </w:t>
      </w:r>
      <w:r>
        <w:rPr>
          <w:i/>
          <w:iCs/>
          <w:color w:val="231F20"/>
        </w:rPr>
        <w:t>the</w:t>
      </w:r>
      <w:r>
        <w:rPr>
          <w:i/>
          <w:iCs/>
          <w:color w:val="231F20"/>
          <w:spacing w:val="59"/>
          <w:w w:val="101"/>
        </w:rPr>
        <w:t xml:space="preserve"> </w:t>
      </w:r>
      <w:r>
        <w:rPr>
          <w:i/>
          <w:iCs/>
          <w:color w:val="231F20"/>
        </w:rPr>
        <w:t>directors</w:t>
      </w:r>
      <w:r>
        <w:rPr>
          <w:i/>
          <w:iCs/>
          <w:color w:val="231F20"/>
          <w:spacing w:val="16"/>
        </w:rPr>
        <w:t xml:space="preserve">  </w:t>
      </w:r>
      <w:r>
        <w:rPr>
          <w:i/>
          <w:iCs/>
          <w:color w:val="231F20"/>
        </w:rPr>
        <w:t>of</w:t>
      </w:r>
      <w:r>
        <w:rPr>
          <w:i/>
          <w:iCs/>
          <w:color w:val="231F20"/>
          <w:spacing w:val="16"/>
        </w:rPr>
        <w:t xml:space="preserve">  </w:t>
      </w:r>
      <w:r>
        <w:rPr>
          <w:i/>
          <w:iCs/>
          <w:color w:val="231F20"/>
        </w:rPr>
        <w:t>the</w:t>
      </w:r>
      <w:r>
        <w:rPr>
          <w:i/>
          <w:iCs/>
          <w:color w:val="231F20"/>
          <w:spacing w:val="16"/>
        </w:rPr>
        <w:t xml:space="preserve">  </w:t>
      </w:r>
      <w:r>
        <w:rPr>
          <w:i/>
          <w:iCs/>
          <w:color w:val="231F20"/>
        </w:rPr>
        <w:t>Company</w:t>
      </w:r>
      <w:r>
        <w:rPr>
          <w:i/>
          <w:iCs/>
          <w:color w:val="231F20"/>
          <w:spacing w:val="16"/>
        </w:rPr>
        <w:t xml:space="preserve">  </w:t>
      </w:r>
      <w:r>
        <w:rPr>
          <w:i/>
          <w:iCs/>
          <w:color w:val="231F20"/>
        </w:rPr>
        <w:t>collectively</w:t>
      </w:r>
      <w:r>
        <w:rPr>
          <w:i/>
          <w:iCs/>
          <w:color w:val="231F20"/>
          <w:spacing w:val="16"/>
        </w:rPr>
        <w:t xml:space="preserve">  </w:t>
      </w:r>
      <w:r>
        <w:rPr>
          <w:i/>
          <w:iCs/>
          <w:color w:val="231F20"/>
        </w:rPr>
        <w:t>and</w:t>
      </w:r>
      <w:r>
        <w:rPr>
          <w:i/>
          <w:iCs/>
          <w:color w:val="231F20"/>
          <w:spacing w:val="16"/>
        </w:rPr>
        <w:t xml:space="preserve">  </w:t>
      </w:r>
      <w:r>
        <w:rPr>
          <w:i/>
          <w:iCs/>
          <w:color w:val="231F20"/>
        </w:rPr>
        <w:t>individually</w:t>
      </w:r>
      <w:r>
        <w:rPr>
          <w:i/>
          <w:iCs/>
          <w:color w:val="231F20"/>
          <w:spacing w:val="16"/>
        </w:rPr>
        <w:t xml:space="preserve">  </w:t>
      </w:r>
      <w:r>
        <w:rPr>
          <w:i/>
          <w:iCs/>
          <w:color w:val="231F20"/>
        </w:rPr>
        <w:t>accept full</w:t>
      </w:r>
      <w:r>
        <w:rPr>
          <w:i/>
          <w:iCs/>
          <w:color w:val="231F20"/>
          <w:spacing w:val="14"/>
        </w:rPr>
        <w:t xml:space="preserve">  </w:t>
      </w:r>
      <w:r>
        <w:rPr>
          <w:i/>
          <w:iCs/>
          <w:color w:val="231F20"/>
        </w:rPr>
        <w:t>responsibility</w:t>
      </w:r>
      <w:r>
        <w:rPr>
          <w:i/>
          <w:iCs/>
          <w:color w:val="231F20"/>
          <w:spacing w:val="14"/>
        </w:rPr>
        <w:t xml:space="preserve">,  </w:t>
      </w:r>
      <w:r>
        <w:rPr>
          <w:i/>
          <w:iCs/>
          <w:color w:val="231F20"/>
        </w:rPr>
        <w:t>includes</w:t>
      </w:r>
      <w:r>
        <w:rPr>
          <w:i/>
          <w:iCs/>
          <w:color w:val="231F20"/>
          <w:spacing w:val="47"/>
        </w:rPr>
        <w:t xml:space="preserve"> </w:t>
      </w:r>
      <w:r>
        <w:rPr>
          <w:i/>
          <w:iCs/>
          <w:color w:val="231F20"/>
        </w:rPr>
        <w:t>particulars</w:t>
      </w:r>
      <w:r>
        <w:rPr>
          <w:i/>
          <w:iCs/>
          <w:color w:val="231F20"/>
          <w:spacing w:val="56"/>
          <w:w w:val="101"/>
        </w:rPr>
        <w:t xml:space="preserve"> </w:t>
      </w:r>
      <w:r>
        <w:rPr>
          <w:i/>
          <w:iCs/>
          <w:color w:val="231F20"/>
        </w:rPr>
        <w:t>given</w:t>
      </w:r>
      <w:r>
        <w:rPr>
          <w:i/>
          <w:iCs/>
          <w:color w:val="231F20"/>
          <w:spacing w:val="14"/>
        </w:rPr>
        <w:t xml:space="preserve">  </w:t>
      </w:r>
      <w:r>
        <w:rPr>
          <w:i/>
          <w:iCs/>
          <w:color w:val="231F20"/>
        </w:rPr>
        <w:t>in</w:t>
      </w:r>
      <w:r>
        <w:rPr>
          <w:i/>
          <w:iCs/>
          <w:color w:val="231F20"/>
          <w:spacing w:val="14"/>
        </w:rPr>
        <w:t xml:space="preserve">  </w:t>
      </w:r>
      <w:r>
        <w:rPr>
          <w:i/>
          <w:iCs/>
          <w:color w:val="231F20"/>
        </w:rPr>
        <w:t>compliance</w:t>
      </w:r>
      <w:r>
        <w:rPr>
          <w:i/>
          <w:iCs/>
          <w:color w:val="231F20"/>
          <w:spacing w:val="14"/>
        </w:rPr>
        <w:t xml:space="preserve">  </w:t>
      </w:r>
      <w:r>
        <w:rPr>
          <w:i/>
          <w:iCs/>
          <w:color w:val="231F20"/>
        </w:rPr>
        <w:t>with</w:t>
      </w:r>
      <w:r>
        <w:rPr>
          <w:i/>
          <w:iCs/>
          <w:color w:val="231F20"/>
          <w:spacing w:val="14"/>
        </w:rPr>
        <w:t xml:space="preserve">  </w:t>
      </w:r>
      <w:r>
        <w:rPr>
          <w:i/>
          <w:iCs/>
          <w:color w:val="231F20"/>
        </w:rPr>
        <w:t>the</w:t>
      </w:r>
      <w:r>
        <w:rPr>
          <w:i/>
          <w:iCs/>
          <w:color w:val="231F20"/>
          <w:spacing w:val="52"/>
        </w:rPr>
        <w:t xml:space="preserve"> </w:t>
      </w:r>
      <w:r>
        <w:rPr>
          <w:i/>
          <w:iCs/>
          <w:color w:val="231F20"/>
        </w:rPr>
        <w:t>Rules</w:t>
      </w:r>
      <w:r>
        <w:rPr>
          <w:i/>
          <w:iCs/>
          <w:color w:val="231F20"/>
          <w:spacing w:val="14"/>
        </w:rPr>
        <w:t xml:space="preserve">  </w:t>
      </w:r>
      <w:r>
        <w:rPr>
          <w:i/>
          <w:iCs/>
          <w:color w:val="231F20"/>
        </w:rPr>
        <w:t>Governing</w:t>
      </w:r>
      <w:r>
        <w:rPr>
          <w:i/>
          <w:iCs/>
          <w:color w:val="231F20"/>
          <w:spacing w:val="14"/>
        </w:rPr>
        <w:t xml:space="preserve">  </w:t>
      </w:r>
      <w:r>
        <w:rPr>
          <w:i/>
          <w:iCs/>
          <w:color w:val="231F20"/>
        </w:rPr>
        <w:t>the</w:t>
      </w:r>
      <w:r>
        <w:rPr>
          <w:i/>
          <w:iCs/>
          <w:color w:val="231F20"/>
          <w:spacing w:val="52"/>
          <w:w w:val="101"/>
        </w:rPr>
        <w:t xml:space="preserve"> </w:t>
      </w:r>
      <w:r>
        <w:rPr>
          <w:i/>
          <w:iCs/>
          <w:color w:val="231F20"/>
        </w:rPr>
        <w:t xml:space="preserve">Listing </w:t>
      </w:r>
      <w:r>
        <w:rPr>
          <w:i/>
          <w:iCs/>
          <w:color w:val="231F20"/>
          <w:spacing w:val="7"/>
        </w:rPr>
        <w:t>of</w:t>
      </w:r>
      <w:r>
        <w:rPr>
          <w:i/>
          <w:iCs/>
          <w:color w:val="231F20"/>
          <w:spacing w:val="4"/>
        </w:rPr>
        <w:t xml:space="preserve">  </w:t>
      </w:r>
      <w:r>
        <w:rPr>
          <w:i/>
          <w:iCs/>
          <w:color w:val="231F20"/>
          <w:spacing w:val="7"/>
        </w:rPr>
        <w:t>Securities  on  the  GEM  of  The  Stock  Exchange  of  Hong  Kong</w:t>
      </w:r>
      <w:r>
        <w:rPr>
          <w:i/>
          <w:iCs/>
          <w:color w:val="231F20"/>
          <w:spacing w:val="1"/>
        </w:rPr>
        <w:t xml:space="preserve">  </w:t>
      </w:r>
      <w:r>
        <w:rPr>
          <w:i/>
          <w:iCs/>
          <w:color w:val="231F20"/>
          <w:spacing w:val="7"/>
        </w:rPr>
        <w:t>Limited</w:t>
      </w:r>
      <w:r>
        <w:rPr>
          <w:i/>
          <w:iCs/>
          <w:color w:val="231F20"/>
          <w:spacing w:val="24"/>
          <w:w w:val="101"/>
        </w:rPr>
        <w:t xml:space="preserve"> </w:t>
      </w:r>
      <w:r>
        <w:rPr>
          <w:i/>
          <w:iCs/>
          <w:color w:val="231F20"/>
          <w:spacing w:val="7"/>
        </w:rPr>
        <w:t>for</w:t>
      </w:r>
      <w:r>
        <w:rPr>
          <w:i/>
          <w:iCs/>
          <w:color w:val="231F20"/>
          <w:spacing w:val="3"/>
        </w:rPr>
        <w:t xml:space="preserve">  </w:t>
      </w:r>
      <w:r>
        <w:rPr>
          <w:i/>
          <w:iCs/>
          <w:color w:val="231F20"/>
          <w:spacing w:val="7"/>
        </w:rPr>
        <w:t>the</w:t>
      </w:r>
      <w:r>
        <w:rPr>
          <w:i/>
          <w:iCs/>
          <w:color w:val="231F20"/>
          <w:spacing w:val="48"/>
        </w:rPr>
        <w:t xml:space="preserve"> </w:t>
      </w:r>
      <w:r>
        <w:rPr>
          <w:i/>
          <w:iCs/>
          <w:color w:val="231F20"/>
          <w:spacing w:val="7"/>
        </w:rPr>
        <w:t>purpose  of</w:t>
      </w:r>
      <w:r>
        <w:rPr>
          <w:i/>
          <w:iCs/>
          <w:color w:val="231F20"/>
        </w:rPr>
        <w:t xml:space="preserve"> </w:t>
      </w:r>
      <w:r>
        <w:rPr>
          <w:i/>
          <w:iCs/>
          <w:color w:val="231F20"/>
          <w:spacing w:val="6"/>
        </w:rPr>
        <w:t>giving  information  with  regard  to  the  Company.  T</w:t>
      </w:r>
      <w:r>
        <w:rPr>
          <w:i/>
          <w:iCs/>
          <w:color w:val="231F20"/>
          <w:spacing w:val="5"/>
        </w:rPr>
        <w:t>he  directors  of  the  Company,  having  made</w:t>
      </w:r>
      <w:r>
        <w:rPr>
          <w:i/>
          <w:iCs/>
          <w:color w:val="231F20"/>
        </w:rPr>
        <w:t xml:space="preserve"> </w:t>
      </w:r>
      <w:r>
        <w:rPr>
          <w:i/>
          <w:iCs/>
          <w:color w:val="231F20"/>
          <w:spacing w:val="4"/>
        </w:rPr>
        <w:t>all  reasonable</w:t>
      </w:r>
      <w:r>
        <w:rPr>
          <w:i/>
          <w:iCs/>
          <w:color w:val="231F20"/>
          <w:spacing w:val="1"/>
        </w:rPr>
        <w:t xml:space="preserve">  </w:t>
      </w:r>
      <w:r>
        <w:rPr>
          <w:i/>
          <w:iCs/>
          <w:color w:val="231F20"/>
          <w:spacing w:val="4"/>
        </w:rPr>
        <w:t>enquiries,</w:t>
      </w:r>
      <w:r>
        <w:rPr>
          <w:i/>
          <w:iCs/>
          <w:color w:val="231F20"/>
          <w:spacing w:val="1"/>
        </w:rPr>
        <w:t xml:space="preserve">  </w:t>
      </w:r>
      <w:r>
        <w:rPr>
          <w:i/>
          <w:iCs/>
          <w:color w:val="231F20"/>
          <w:spacing w:val="4"/>
        </w:rPr>
        <w:t>confirm  that</w:t>
      </w:r>
      <w:r>
        <w:rPr>
          <w:i/>
          <w:iCs/>
          <w:color w:val="231F20"/>
          <w:spacing w:val="61"/>
        </w:rPr>
        <w:t xml:space="preserve"> </w:t>
      </w:r>
      <w:r>
        <w:rPr>
          <w:i/>
          <w:iCs/>
          <w:color w:val="231F20"/>
          <w:spacing w:val="4"/>
        </w:rPr>
        <w:t xml:space="preserve">to  </w:t>
      </w:r>
      <w:r>
        <w:rPr>
          <w:i/>
          <w:iCs/>
          <w:color w:val="231F20"/>
          <w:spacing w:val="3"/>
        </w:rPr>
        <w:t>the</w:t>
      </w:r>
      <w:r>
        <w:rPr>
          <w:i/>
          <w:iCs/>
          <w:color w:val="231F20"/>
        </w:rPr>
        <w:t xml:space="preserve">  </w:t>
      </w:r>
      <w:r>
        <w:rPr>
          <w:i/>
          <w:iCs/>
          <w:color w:val="231F20"/>
          <w:spacing w:val="3"/>
        </w:rPr>
        <w:t>best</w:t>
      </w:r>
      <w:r>
        <w:rPr>
          <w:i/>
          <w:iCs/>
          <w:color w:val="231F20"/>
          <w:spacing w:val="58"/>
        </w:rPr>
        <w:t xml:space="preserve"> </w:t>
      </w:r>
      <w:r>
        <w:rPr>
          <w:i/>
          <w:iCs/>
          <w:color w:val="231F20"/>
          <w:spacing w:val="3"/>
        </w:rPr>
        <w:t>of  their</w:t>
      </w:r>
      <w:r>
        <w:rPr>
          <w:i/>
          <w:iCs/>
          <w:color w:val="231F20"/>
          <w:spacing w:val="53"/>
        </w:rPr>
        <w:t xml:space="preserve"> </w:t>
      </w:r>
      <w:r>
        <w:rPr>
          <w:i/>
          <w:iCs/>
          <w:color w:val="231F20"/>
          <w:spacing w:val="3"/>
        </w:rPr>
        <w:t>knowledge</w:t>
      </w:r>
      <w:r>
        <w:rPr>
          <w:i/>
          <w:iCs/>
          <w:color w:val="231F20"/>
          <w:spacing w:val="59"/>
        </w:rPr>
        <w:t xml:space="preserve"> </w:t>
      </w:r>
      <w:r>
        <w:rPr>
          <w:i/>
          <w:iCs/>
          <w:color w:val="231F20"/>
          <w:spacing w:val="3"/>
        </w:rPr>
        <w:t>and</w:t>
      </w:r>
      <w:r>
        <w:rPr>
          <w:i/>
          <w:iCs/>
          <w:color w:val="231F20"/>
          <w:spacing w:val="54"/>
          <w:w w:val="101"/>
        </w:rPr>
        <w:t xml:space="preserve"> </w:t>
      </w:r>
      <w:r>
        <w:rPr>
          <w:i/>
          <w:iCs/>
          <w:color w:val="231F20"/>
          <w:spacing w:val="3"/>
        </w:rPr>
        <w:t>belief  the  information</w:t>
      </w:r>
      <w:r>
        <w:rPr>
          <w:i/>
          <w:iCs/>
          <w:color w:val="231F20"/>
        </w:rPr>
        <w:t xml:space="preserve"> </w:t>
      </w:r>
      <w:r>
        <w:rPr>
          <w:i/>
          <w:iCs/>
          <w:color w:val="231F20"/>
          <w:spacing w:val="9"/>
        </w:rPr>
        <w:t xml:space="preserve">contained  in  this  announcement  is  accurate  and  complete  </w:t>
      </w:r>
      <w:r>
        <w:rPr>
          <w:i/>
          <w:iCs/>
          <w:color w:val="231F20"/>
          <w:spacing w:val="8"/>
        </w:rPr>
        <w:t>in  all  material  respects  and  not</w:t>
      </w:r>
      <w:r>
        <w:rPr>
          <w:i/>
          <w:iCs/>
          <w:color w:val="231F20"/>
        </w:rPr>
        <w:t xml:space="preserve"> </w:t>
      </w:r>
      <w:r>
        <w:rPr>
          <w:i/>
          <w:iCs/>
          <w:color w:val="231F20"/>
          <w:spacing w:val="3"/>
        </w:rPr>
        <w:t>misleading</w:t>
      </w:r>
      <w:r>
        <w:rPr>
          <w:i/>
          <w:iCs/>
          <w:color w:val="231F20"/>
          <w:spacing w:val="1"/>
        </w:rPr>
        <w:t xml:space="preserve">  </w:t>
      </w:r>
      <w:r>
        <w:rPr>
          <w:i/>
          <w:iCs/>
          <w:color w:val="231F20"/>
          <w:spacing w:val="3"/>
        </w:rPr>
        <w:t>or</w:t>
      </w:r>
      <w:r>
        <w:rPr>
          <w:i/>
          <w:iCs/>
          <w:color w:val="231F20"/>
          <w:spacing w:val="55"/>
        </w:rPr>
        <w:t xml:space="preserve"> </w:t>
      </w:r>
      <w:r>
        <w:rPr>
          <w:i/>
          <w:iCs/>
          <w:color w:val="231F20"/>
          <w:spacing w:val="3"/>
        </w:rPr>
        <w:t>deceptive,</w:t>
      </w:r>
      <w:r>
        <w:rPr>
          <w:i/>
          <w:iCs/>
          <w:color w:val="231F20"/>
        </w:rPr>
        <w:t xml:space="preserve">  </w:t>
      </w:r>
      <w:r>
        <w:rPr>
          <w:i/>
          <w:iCs/>
          <w:color w:val="231F20"/>
          <w:spacing w:val="3"/>
        </w:rPr>
        <w:t>and</w:t>
      </w:r>
      <w:r>
        <w:rPr>
          <w:i/>
          <w:iCs/>
          <w:color w:val="231F20"/>
          <w:spacing w:val="58"/>
          <w:w w:val="101"/>
        </w:rPr>
        <w:t xml:space="preserve"> </w:t>
      </w:r>
      <w:r>
        <w:rPr>
          <w:i/>
          <w:iCs/>
          <w:color w:val="231F20"/>
          <w:spacing w:val="3"/>
        </w:rPr>
        <w:t>there</w:t>
      </w:r>
      <w:r>
        <w:rPr>
          <w:i/>
          <w:iCs/>
          <w:color w:val="231F20"/>
        </w:rPr>
        <w:t xml:space="preserve">  </w:t>
      </w:r>
      <w:r>
        <w:rPr>
          <w:i/>
          <w:iCs/>
          <w:color w:val="231F20"/>
          <w:spacing w:val="3"/>
        </w:rPr>
        <w:t>are</w:t>
      </w:r>
      <w:r>
        <w:rPr>
          <w:i/>
          <w:iCs/>
          <w:color w:val="231F20"/>
          <w:spacing w:val="59"/>
          <w:w w:val="101"/>
        </w:rPr>
        <w:t xml:space="preserve"> </w:t>
      </w:r>
      <w:r>
        <w:rPr>
          <w:i/>
          <w:iCs/>
          <w:color w:val="231F20"/>
          <w:spacing w:val="3"/>
        </w:rPr>
        <w:t>no</w:t>
      </w:r>
      <w:r>
        <w:rPr>
          <w:i/>
          <w:iCs/>
          <w:color w:val="231F20"/>
          <w:spacing w:val="1"/>
        </w:rPr>
        <w:t xml:space="preserve">  </w:t>
      </w:r>
      <w:r>
        <w:rPr>
          <w:i/>
          <w:iCs/>
          <w:color w:val="231F20"/>
          <w:spacing w:val="3"/>
        </w:rPr>
        <w:t>other</w:t>
      </w:r>
      <w:r>
        <w:rPr>
          <w:i/>
          <w:iCs/>
          <w:color w:val="231F20"/>
          <w:spacing w:val="56"/>
        </w:rPr>
        <w:t xml:space="preserve"> </w:t>
      </w:r>
      <w:r>
        <w:rPr>
          <w:i/>
          <w:iCs/>
          <w:color w:val="231F20"/>
          <w:spacing w:val="3"/>
        </w:rPr>
        <w:t>matters  the  omission</w:t>
      </w:r>
      <w:r>
        <w:rPr>
          <w:i/>
          <w:iCs/>
          <w:color w:val="231F20"/>
          <w:spacing w:val="1"/>
        </w:rPr>
        <w:t xml:space="preserve">  </w:t>
      </w:r>
      <w:r>
        <w:rPr>
          <w:i/>
          <w:iCs/>
          <w:color w:val="231F20"/>
          <w:spacing w:val="3"/>
        </w:rPr>
        <w:t>of</w:t>
      </w:r>
      <w:r>
        <w:rPr>
          <w:i/>
          <w:iCs/>
          <w:color w:val="231F20"/>
          <w:spacing w:val="60"/>
        </w:rPr>
        <w:t xml:space="preserve"> </w:t>
      </w:r>
      <w:r>
        <w:rPr>
          <w:i/>
          <w:iCs/>
          <w:color w:val="231F20"/>
          <w:spacing w:val="3"/>
        </w:rPr>
        <w:t>whic</w:t>
      </w:r>
      <w:r>
        <w:rPr>
          <w:i/>
          <w:iCs/>
          <w:color w:val="231F20"/>
          <w:spacing w:val="2"/>
        </w:rPr>
        <w:t>h</w:t>
      </w:r>
      <w:r>
        <w:rPr>
          <w:i/>
          <w:iCs/>
          <w:color w:val="231F20"/>
          <w:spacing w:val="60"/>
        </w:rPr>
        <w:t xml:space="preserve"> </w:t>
      </w:r>
      <w:r>
        <w:rPr>
          <w:i/>
          <w:iCs/>
          <w:color w:val="231F20"/>
          <w:spacing w:val="2"/>
        </w:rPr>
        <w:t>would</w:t>
      </w:r>
      <w:r>
        <w:rPr>
          <w:i/>
          <w:iCs/>
          <w:color w:val="231F20"/>
          <w:spacing w:val="52"/>
          <w:w w:val="101"/>
        </w:rPr>
        <w:t xml:space="preserve"> </w:t>
      </w:r>
      <w:r>
        <w:rPr>
          <w:i/>
          <w:iCs/>
          <w:color w:val="231F20"/>
          <w:spacing w:val="2"/>
        </w:rPr>
        <w:t>make</w:t>
      </w:r>
      <w:r>
        <w:rPr>
          <w:i/>
          <w:iCs/>
          <w:color w:val="231F20"/>
        </w:rPr>
        <w:t xml:space="preserve">  </w:t>
      </w:r>
      <w:r>
        <w:rPr>
          <w:i/>
          <w:iCs/>
          <w:color w:val="231F20"/>
          <w:spacing w:val="2"/>
        </w:rPr>
        <w:t>any</w:t>
      </w:r>
      <w:r>
        <w:rPr>
          <w:i/>
          <w:iCs/>
          <w:color w:val="231F20"/>
        </w:rPr>
        <w:t xml:space="preserve"> </w:t>
      </w:r>
      <w:r>
        <w:rPr>
          <w:i/>
          <w:iCs/>
          <w:color w:val="231F20"/>
          <w:spacing w:val="3"/>
        </w:rPr>
        <w:t>statement</w:t>
      </w:r>
      <w:r>
        <w:rPr>
          <w:i/>
          <w:iCs/>
          <w:color w:val="231F20"/>
          <w:spacing w:val="51"/>
        </w:rPr>
        <w:t xml:space="preserve"> </w:t>
      </w:r>
      <w:r>
        <w:rPr>
          <w:i/>
          <w:iCs/>
          <w:color w:val="231F20"/>
          <w:spacing w:val="3"/>
        </w:rPr>
        <w:t>herein</w:t>
      </w:r>
      <w:r>
        <w:rPr>
          <w:i/>
          <w:iCs/>
          <w:color w:val="231F20"/>
          <w:spacing w:val="44"/>
        </w:rPr>
        <w:t xml:space="preserve"> </w:t>
      </w:r>
      <w:r>
        <w:rPr>
          <w:i/>
          <w:iCs/>
          <w:color w:val="231F20"/>
          <w:spacing w:val="3"/>
        </w:rPr>
        <w:t>or</w:t>
      </w:r>
      <w:r>
        <w:rPr>
          <w:i/>
          <w:iCs/>
          <w:color w:val="231F20"/>
          <w:spacing w:val="40"/>
          <w:w w:val="101"/>
        </w:rPr>
        <w:t xml:space="preserve"> </w:t>
      </w:r>
      <w:r>
        <w:rPr>
          <w:i/>
          <w:iCs/>
          <w:color w:val="231F20"/>
          <w:spacing w:val="3"/>
        </w:rPr>
        <w:t>this</w:t>
      </w:r>
      <w:r>
        <w:rPr>
          <w:i/>
          <w:iCs/>
          <w:color w:val="231F20"/>
          <w:spacing w:val="41"/>
        </w:rPr>
        <w:t xml:space="preserve"> </w:t>
      </w:r>
      <w:r>
        <w:rPr>
          <w:i/>
          <w:iCs/>
          <w:color w:val="231F20"/>
          <w:spacing w:val="3"/>
        </w:rPr>
        <w:t>announcement</w:t>
      </w:r>
      <w:r>
        <w:rPr>
          <w:i/>
          <w:iCs/>
          <w:color w:val="231F20"/>
          <w:spacing w:val="36"/>
        </w:rPr>
        <w:t xml:space="preserve"> </w:t>
      </w:r>
      <w:r>
        <w:rPr>
          <w:i/>
          <w:iCs/>
          <w:color w:val="231F20"/>
          <w:spacing w:val="3"/>
        </w:rPr>
        <w:t>misleading.</w:t>
      </w:r>
    </w:p>
    <w:p w14:paraId="4176055A">
      <w:pPr>
        <w:spacing w:line="266" w:lineRule="auto"/>
        <w:rPr>
          <w:rFonts w:ascii="Arial"/>
          <w:sz w:val="21"/>
        </w:rPr>
      </w:pPr>
    </w:p>
    <w:p w14:paraId="196887FB">
      <w:pPr>
        <w:pStyle w:val="2"/>
        <w:spacing w:before="70" w:line="250" w:lineRule="auto"/>
        <w:ind w:left="35" w:firstLine="14"/>
        <w:jc w:val="both"/>
      </w:pPr>
      <w:r>
        <w:rPr>
          <w:i/>
          <w:iCs/>
          <w:color w:val="231F20"/>
        </w:rPr>
        <w:t>This</w:t>
      </w:r>
      <w:r>
        <w:rPr>
          <w:i/>
          <w:iCs/>
          <w:color w:val="231F20"/>
          <w:spacing w:val="61"/>
          <w:w w:val="101"/>
        </w:rPr>
        <w:t xml:space="preserve"> </w:t>
      </w:r>
      <w:r>
        <w:rPr>
          <w:i/>
          <w:iCs/>
          <w:color w:val="231F20"/>
        </w:rPr>
        <w:t>announcement</w:t>
      </w:r>
      <w:r>
        <w:rPr>
          <w:i/>
          <w:iCs/>
          <w:color w:val="231F20"/>
          <w:spacing w:val="55"/>
        </w:rPr>
        <w:t xml:space="preserve"> </w:t>
      </w:r>
      <w:r>
        <w:rPr>
          <w:i/>
          <w:iCs/>
          <w:color w:val="231F20"/>
        </w:rPr>
        <w:t>will</w:t>
      </w:r>
      <w:r>
        <w:rPr>
          <w:i/>
          <w:iCs/>
          <w:color w:val="231F20"/>
          <w:spacing w:val="20"/>
        </w:rPr>
        <w:t xml:space="preserve">  </w:t>
      </w:r>
      <w:r>
        <w:rPr>
          <w:i/>
          <w:iCs/>
          <w:color w:val="231F20"/>
        </w:rPr>
        <w:t>remain</w:t>
      </w:r>
      <w:r>
        <w:rPr>
          <w:i/>
          <w:iCs/>
          <w:color w:val="231F20"/>
          <w:spacing w:val="20"/>
        </w:rPr>
        <w:t xml:space="preserve">  </w:t>
      </w:r>
      <w:r>
        <w:rPr>
          <w:i/>
          <w:iCs/>
          <w:color w:val="231F20"/>
        </w:rPr>
        <w:t>on</w:t>
      </w:r>
      <w:r>
        <w:rPr>
          <w:i/>
          <w:iCs/>
          <w:color w:val="231F20"/>
          <w:spacing w:val="20"/>
        </w:rPr>
        <w:t xml:space="preserve">  </w:t>
      </w:r>
      <w:r>
        <w:rPr>
          <w:i/>
          <w:iCs/>
          <w:color w:val="231F20"/>
        </w:rPr>
        <w:t>the</w:t>
      </w:r>
      <w:r>
        <w:rPr>
          <w:i/>
          <w:iCs/>
          <w:color w:val="231F20"/>
          <w:spacing w:val="18"/>
        </w:rPr>
        <w:t xml:space="preserve">  </w:t>
      </w:r>
      <w:r>
        <w:rPr>
          <w:i/>
          <w:iCs/>
          <w:color w:val="231F20"/>
          <w:spacing w:val="20"/>
        </w:rPr>
        <w:t>“</w:t>
      </w:r>
      <w:r>
        <w:rPr>
          <w:i/>
          <w:iCs/>
          <w:color w:val="231F20"/>
        </w:rPr>
        <w:t>Latest</w:t>
      </w:r>
      <w:r>
        <w:rPr>
          <w:i/>
          <w:iCs/>
          <w:color w:val="231F20"/>
          <w:spacing w:val="49"/>
          <w:w w:val="101"/>
        </w:rPr>
        <w:t xml:space="preserve"> </w:t>
      </w:r>
      <w:r>
        <w:rPr>
          <w:i/>
          <w:iCs/>
          <w:color w:val="231F20"/>
        </w:rPr>
        <w:t>Listed</w:t>
      </w:r>
      <w:r>
        <w:rPr>
          <w:i/>
          <w:iCs/>
          <w:color w:val="231F20"/>
          <w:spacing w:val="20"/>
        </w:rPr>
        <w:t xml:space="preserve">  </w:t>
      </w:r>
      <w:r>
        <w:rPr>
          <w:i/>
          <w:iCs/>
          <w:color w:val="231F20"/>
        </w:rPr>
        <w:t>Company</w:t>
      </w:r>
      <w:r>
        <w:rPr>
          <w:i/>
          <w:iCs/>
          <w:color w:val="231F20"/>
          <w:spacing w:val="54"/>
        </w:rPr>
        <w:t xml:space="preserve"> </w:t>
      </w:r>
      <w:r>
        <w:rPr>
          <w:i/>
          <w:iCs/>
          <w:color w:val="231F20"/>
        </w:rPr>
        <w:t>Information</w:t>
      </w:r>
      <w:r>
        <w:rPr>
          <w:i/>
          <w:iCs/>
          <w:color w:val="231F20"/>
          <w:spacing w:val="20"/>
        </w:rPr>
        <w:t>”</w:t>
      </w:r>
      <w:r>
        <w:rPr>
          <w:i/>
          <w:iCs/>
          <w:color w:val="231F20"/>
          <w:spacing w:val="38"/>
        </w:rPr>
        <w:t xml:space="preserve"> </w:t>
      </w:r>
      <w:r>
        <w:rPr>
          <w:i/>
          <w:iCs/>
          <w:color w:val="231F20"/>
        </w:rPr>
        <w:t>page</w:t>
      </w:r>
      <w:r>
        <w:rPr>
          <w:i/>
          <w:iCs/>
          <w:color w:val="231F20"/>
          <w:spacing w:val="20"/>
        </w:rPr>
        <w:t xml:space="preserve">  </w:t>
      </w:r>
      <w:r>
        <w:rPr>
          <w:i/>
          <w:iCs/>
          <w:color w:val="231F20"/>
        </w:rPr>
        <w:t>of</w:t>
      </w:r>
      <w:r>
        <w:rPr>
          <w:i/>
          <w:iCs/>
          <w:color w:val="231F20"/>
          <w:spacing w:val="20"/>
        </w:rPr>
        <w:t xml:space="preserve">  </w:t>
      </w:r>
      <w:r>
        <w:rPr>
          <w:i/>
          <w:iCs/>
          <w:color w:val="231F20"/>
        </w:rPr>
        <w:t>the</w:t>
      </w:r>
      <w:r>
        <w:rPr>
          <w:i/>
          <w:iCs/>
          <w:color w:val="231F20"/>
          <w:spacing w:val="60"/>
        </w:rPr>
        <w:t xml:space="preserve"> </w:t>
      </w:r>
      <w:r>
        <w:rPr>
          <w:i/>
          <w:iCs/>
          <w:color w:val="231F20"/>
        </w:rPr>
        <w:t>Stock Exchange</w:t>
      </w:r>
      <w:r>
        <w:rPr>
          <w:i/>
          <w:iCs/>
          <w:color w:val="231F20"/>
          <w:spacing w:val="16"/>
        </w:rPr>
        <w:t>’</w:t>
      </w:r>
      <w:r>
        <w:rPr>
          <w:i/>
          <w:iCs/>
          <w:color w:val="231F20"/>
        </w:rPr>
        <w:t>s</w:t>
      </w:r>
      <w:r>
        <w:rPr>
          <w:i/>
          <w:iCs/>
          <w:color w:val="231F20"/>
          <w:spacing w:val="2"/>
        </w:rPr>
        <w:t xml:space="preserve">  </w:t>
      </w:r>
      <w:r>
        <w:rPr>
          <w:i/>
          <w:iCs/>
          <w:color w:val="231F20"/>
        </w:rPr>
        <w:t>website</w:t>
      </w:r>
      <w:r>
        <w:rPr>
          <w:i/>
          <w:iCs/>
          <w:color w:val="231F20"/>
          <w:spacing w:val="1"/>
        </w:rPr>
        <w:t xml:space="preserve">  </w:t>
      </w:r>
      <w:r>
        <w:rPr>
          <w:i/>
          <w:iCs/>
          <w:color w:val="231F20"/>
        </w:rPr>
        <w:t>at</w:t>
      </w:r>
      <w:r>
        <w:rPr>
          <w:i/>
          <w:iCs/>
          <w:color w:val="231F20"/>
          <w:spacing w:val="16"/>
        </w:rPr>
        <w:t xml:space="preserve">  “</w:t>
      </w:r>
      <w:r>
        <w:rPr>
          <w:i/>
          <w:iCs/>
          <w:color w:val="231F20"/>
        </w:rPr>
        <w:t>www</w:t>
      </w:r>
      <w:r>
        <w:rPr>
          <w:i/>
          <w:iCs/>
          <w:color w:val="231F20"/>
          <w:spacing w:val="16"/>
        </w:rPr>
        <w:t>.</w:t>
      </w:r>
      <w:r>
        <w:rPr>
          <w:i/>
          <w:iCs/>
          <w:color w:val="231F20"/>
        </w:rPr>
        <w:t>hkexnews</w:t>
      </w:r>
      <w:r>
        <w:rPr>
          <w:i/>
          <w:iCs/>
          <w:color w:val="231F20"/>
          <w:spacing w:val="16"/>
        </w:rPr>
        <w:t>.</w:t>
      </w:r>
      <w:r>
        <w:rPr>
          <w:i/>
          <w:iCs/>
          <w:color w:val="231F20"/>
        </w:rPr>
        <w:t>hk</w:t>
      </w:r>
      <w:r>
        <w:rPr>
          <w:i/>
          <w:iCs/>
          <w:color w:val="231F20"/>
          <w:spacing w:val="16"/>
        </w:rPr>
        <w:t>”</w:t>
      </w:r>
      <w:r>
        <w:rPr>
          <w:i/>
          <w:iCs/>
          <w:color w:val="231F20"/>
          <w:spacing w:val="21"/>
          <w:w w:val="101"/>
        </w:rPr>
        <w:t xml:space="preserve"> </w:t>
      </w:r>
      <w:r>
        <w:rPr>
          <w:i/>
          <w:iCs/>
          <w:color w:val="231F20"/>
        </w:rPr>
        <w:t>for</w:t>
      </w:r>
      <w:r>
        <w:rPr>
          <w:i/>
          <w:iCs/>
          <w:color w:val="231F20"/>
          <w:spacing w:val="16"/>
        </w:rPr>
        <w:t xml:space="preserve">  </w:t>
      </w:r>
      <w:r>
        <w:rPr>
          <w:i/>
          <w:iCs/>
          <w:color w:val="231F20"/>
        </w:rPr>
        <w:t>at</w:t>
      </w:r>
      <w:r>
        <w:rPr>
          <w:i/>
          <w:iCs/>
          <w:color w:val="231F20"/>
          <w:spacing w:val="16"/>
        </w:rPr>
        <w:t xml:space="preserve">  </w:t>
      </w:r>
      <w:r>
        <w:rPr>
          <w:i/>
          <w:iCs/>
          <w:color w:val="231F20"/>
        </w:rPr>
        <w:t>least</w:t>
      </w:r>
      <w:r>
        <w:rPr>
          <w:i/>
          <w:iCs/>
          <w:color w:val="231F20"/>
          <w:spacing w:val="16"/>
        </w:rPr>
        <w:t xml:space="preserve">  7  </w:t>
      </w:r>
      <w:r>
        <w:rPr>
          <w:i/>
          <w:iCs/>
          <w:color w:val="231F20"/>
        </w:rPr>
        <w:t>days</w:t>
      </w:r>
      <w:r>
        <w:rPr>
          <w:i/>
          <w:iCs/>
          <w:color w:val="231F20"/>
          <w:spacing w:val="21"/>
        </w:rPr>
        <w:t xml:space="preserve"> </w:t>
      </w:r>
      <w:r>
        <w:rPr>
          <w:i/>
          <w:iCs/>
          <w:color w:val="231F20"/>
        </w:rPr>
        <w:t>from</w:t>
      </w:r>
      <w:r>
        <w:rPr>
          <w:i/>
          <w:iCs/>
          <w:color w:val="231F20"/>
          <w:spacing w:val="16"/>
        </w:rPr>
        <w:t xml:space="preserve">  </w:t>
      </w:r>
      <w:r>
        <w:rPr>
          <w:i/>
          <w:iCs/>
          <w:color w:val="231F20"/>
        </w:rPr>
        <w:t>the</w:t>
      </w:r>
      <w:r>
        <w:rPr>
          <w:i/>
          <w:iCs/>
          <w:color w:val="231F20"/>
          <w:spacing w:val="16"/>
        </w:rPr>
        <w:t xml:space="preserve">  </w:t>
      </w:r>
      <w:r>
        <w:rPr>
          <w:i/>
          <w:iCs/>
          <w:color w:val="231F20"/>
        </w:rPr>
        <w:t>date</w:t>
      </w:r>
      <w:r>
        <w:rPr>
          <w:i/>
          <w:iCs/>
          <w:color w:val="231F20"/>
          <w:spacing w:val="1"/>
        </w:rPr>
        <w:t xml:space="preserve">  </w:t>
      </w:r>
      <w:r>
        <w:rPr>
          <w:i/>
          <w:iCs/>
          <w:color w:val="231F20"/>
        </w:rPr>
        <w:t>of</w:t>
      </w:r>
      <w:r>
        <w:rPr>
          <w:i/>
          <w:iCs/>
          <w:color w:val="231F20"/>
          <w:spacing w:val="16"/>
        </w:rPr>
        <w:t xml:space="preserve">  </w:t>
      </w:r>
      <w:r>
        <w:rPr>
          <w:i/>
          <w:iCs/>
          <w:color w:val="231F20"/>
        </w:rPr>
        <w:t>its</w:t>
      </w:r>
      <w:r>
        <w:rPr>
          <w:i/>
          <w:iCs/>
          <w:color w:val="231F20"/>
          <w:spacing w:val="39"/>
          <w:w w:val="101"/>
        </w:rPr>
        <w:t xml:space="preserve"> </w:t>
      </w:r>
      <w:r>
        <w:rPr>
          <w:i/>
          <w:iCs/>
          <w:color w:val="231F20"/>
        </w:rPr>
        <w:t>publication</w:t>
      </w:r>
      <w:r>
        <w:rPr>
          <w:i/>
          <w:iCs/>
          <w:color w:val="231F20"/>
          <w:spacing w:val="16"/>
        </w:rPr>
        <w:t>.</w:t>
      </w:r>
      <w:r>
        <w:rPr>
          <w:i/>
          <w:iCs/>
          <w:color w:val="231F20"/>
        </w:rPr>
        <w:t xml:space="preserve"> </w:t>
      </w:r>
      <w:r>
        <w:rPr>
          <w:i/>
          <w:iCs/>
          <w:color w:val="231F20"/>
          <w:spacing w:val="2"/>
        </w:rPr>
        <w:t>This</w:t>
      </w:r>
      <w:r>
        <w:rPr>
          <w:i/>
          <w:iCs/>
          <w:color w:val="231F20"/>
          <w:spacing w:val="58"/>
          <w:w w:val="101"/>
        </w:rPr>
        <w:t xml:space="preserve"> </w:t>
      </w:r>
      <w:r>
        <w:rPr>
          <w:i/>
          <w:iCs/>
          <w:color w:val="231F20"/>
          <w:spacing w:val="2"/>
        </w:rPr>
        <w:t>announcement</w:t>
      </w:r>
      <w:r>
        <w:rPr>
          <w:i/>
          <w:iCs/>
          <w:color w:val="231F20"/>
          <w:spacing w:val="36"/>
          <w:w w:val="101"/>
        </w:rPr>
        <w:t xml:space="preserve"> </w:t>
      </w:r>
      <w:r>
        <w:rPr>
          <w:i/>
          <w:iCs/>
          <w:color w:val="231F20"/>
          <w:spacing w:val="2"/>
        </w:rPr>
        <w:t>will</w:t>
      </w:r>
      <w:r>
        <w:rPr>
          <w:i/>
          <w:iCs/>
          <w:color w:val="231F20"/>
          <w:spacing w:val="41"/>
        </w:rPr>
        <w:t xml:space="preserve"> </w:t>
      </w:r>
      <w:r>
        <w:rPr>
          <w:i/>
          <w:iCs/>
          <w:color w:val="231F20"/>
          <w:spacing w:val="2"/>
        </w:rPr>
        <w:t>also</w:t>
      </w:r>
      <w:r>
        <w:rPr>
          <w:i/>
          <w:iCs/>
          <w:color w:val="231F20"/>
          <w:spacing w:val="43"/>
        </w:rPr>
        <w:t xml:space="preserve"> </w:t>
      </w:r>
      <w:r>
        <w:rPr>
          <w:i/>
          <w:iCs/>
          <w:color w:val="231F20"/>
          <w:spacing w:val="2"/>
        </w:rPr>
        <w:t>be</w:t>
      </w:r>
      <w:r>
        <w:rPr>
          <w:i/>
          <w:iCs/>
          <w:color w:val="231F20"/>
          <w:spacing w:val="19"/>
        </w:rPr>
        <w:t xml:space="preserve"> </w:t>
      </w:r>
      <w:r>
        <w:rPr>
          <w:i/>
          <w:iCs/>
          <w:color w:val="231F20"/>
          <w:spacing w:val="2"/>
        </w:rPr>
        <w:t>published</w:t>
      </w:r>
      <w:r>
        <w:rPr>
          <w:i/>
          <w:iCs/>
          <w:color w:val="231F20"/>
          <w:spacing w:val="37"/>
          <w:w w:val="101"/>
        </w:rPr>
        <w:t xml:space="preserve"> </w:t>
      </w:r>
      <w:r>
        <w:rPr>
          <w:i/>
          <w:iCs/>
          <w:color w:val="231F20"/>
          <w:spacing w:val="2"/>
        </w:rPr>
        <w:t>on</w:t>
      </w:r>
      <w:r>
        <w:rPr>
          <w:i/>
          <w:iCs/>
          <w:color w:val="231F20"/>
          <w:spacing w:val="46"/>
        </w:rPr>
        <w:t xml:space="preserve"> </w:t>
      </w:r>
      <w:r>
        <w:rPr>
          <w:i/>
          <w:iCs/>
          <w:color w:val="231F20"/>
          <w:spacing w:val="2"/>
        </w:rPr>
        <w:t>the</w:t>
      </w:r>
      <w:r>
        <w:rPr>
          <w:i/>
          <w:iCs/>
          <w:color w:val="231F20"/>
          <w:spacing w:val="53"/>
        </w:rPr>
        <w:t xml:space="preserve"> </w:t>
      </w:r>
      <w:r>
        <w:rPr>
          <w:i/>
          <w:iCs/>
          <w:color w:val="231F20"/>
          <w:spacing w:val="2"/>
        </w:rPr>
        <w:t>Company’s</w:t>
      </w:r>
      <w:r>
        <w:rPr>
          <w:i/>
          <w:iCs/>
          <w:color w:val="231F20"/>
          <w:spacing w:val="41"/>
        </w:rPr>
        <w:t xml:space="preserve"> </w:t>
      </w:r>
      <w:r>
        <w:rPr>
          <w:i/>
          <w:iCs/>
          <w:color w:val="231F20"/>
          <w:spacing w:val="2"/>
        </w:rPr>
        <w:t>website</w:t>
      </w:r>
      <w:r>
        <w:rPr>
          <w:i/>
          <w:iCs/>
          <w:color w:val="231F20"/>
          <w:spacing w:val="41"/>
          <w:w w:val="101"/>
        </w:rPr>
        <w:t xml:space="preserve"> </w:t>
      </w:r>
      <w:r>
        <w:rPr>
          <w:i/>
          <w:iCs/>
          <w:color w:val="231F20"/>
          <w:spacing w:val="2"/>
        </w:rPr>
        <w:t>at</w:t>
      </w:r>
      <w:r>
        <w:rPr>
          <w:i/>
          <w:iCs/>
          <w:color w:val="231F20"/>
          <w:spacing w:val="43"/>
          <w:w w:val="101"/>
        </w:rPr>
        <w:t xml:space="preserve"> </w:t>
      </w:r>
      <w:r>
        <w:rPr>
          <w:i/>
          <w:iCs/>
          <w:color w:val="231F20"/>
          <w:spacing w:val="2"/>
        </w:rPr>
        <w:t>“www.sxccoe.com”.</w:t>
      </w:r>
    </w:p>
    <w:p w14:paraId="02A43841">
      <w:pPr>
        <w:spacing w:line="305" w:lineRule="auto"/>
        <w:rPr>
          <w:rFonts w:ascii="Arial"/>
          <w:sz w:val="21"/>
        </w:rPr>
      </w:pPr>
    </w:p>
    <w:p w14:paraId="22CB7A30">
      <w:pPr>
        <w:pStyle w:val="2"/>
        <w:spacing w:before="63" w:line="233" w:lineRule="auto"/>
        <w:ind w:left="50"/>
        <w:rPr>
          <w:sz w:val="22"/>
          <w:szCs w:val="22"/>
        </w:rPr>
      </w:pPr>
      <w:r>
        <w:rPr>
          <w:color w:val="231F20"/>
          <w:spacing w:val="9"/>
          <w:sz w:val="22"/>
          <w:szCs w:val="22"/>
        </w:rPr>
        <w:t xml:space="preserve">*    </w:t>
      </w:r>
      <w:r>
        <w:rPr>
          <w:i/>
          <w:iCs/>
          <w:color w:val="231F20"/>
          <w:sz w:val="22"/>
          <w:szCs w:val="22"/>
        </w:rPr>
        <w:t>For</w:t>
      </w:r>
      <w:r>
        <w:rPr>
          <w:i/>
          <w:iCs/>
          <w:color w:val="231F20"/>
          <w:spacing w:val="41"/>
          <w:w w:val="101"/>
          <w:sz w:val="22"/>
          <w:szCs w:val="22"/>
        </w:rPr>
        <w:t xml:space="preserve"> </w:t>
      </w:r>
      <w:r>
        <w:rPr>
          <w:i/>
          <w:iCs/>
          <w:color w:val="231F20"/>
          <w:sz w:val="22"/>
          <w:szCs w:val="22"/>
        </w:rPr>
        <w:t>identification</w:t>
      </w:r>
      <w:r>
        <w:rPr>
          <w:i/>
          <w:iCs/>
          <w:color w:val="231F20"/>
          <w:spacing w:val="18"/>
          <w:sz w:val="22"/>
          <w:szCs w:val="22"/>
        </w:rPr>
        <w:t xml:space="preserve"> </w:t>
      </w:r>
      <w:r>
        <w:rPr>
          <w:i/>
          <w:iCs/>
          <w:color w:val="231F20"/>
          <w:sz w:val="22"/>
          <w:szCs w:val="22"/>
        </w:rPr>
        <w:t>purpose</w:t>
      </w:r>
      <w:r>
        <w:rPr>
          <w:i/>
          <w:iCs/>
          <w:color w:val="231F20"/>
          <w:spacing w:val="40"/>
          <w:sz w:val="22"/>
          <w:szCs w:val="22"/>
        </w:rPr>
        <w:t xml:space="preserve"> </w:t>
      </w:r>
      <w:r>
        <w:rPr>
          <w:i/>
          <w:iCs/>
          <w:color w:val="231F20"/>
          <w:sz w:val="22"/>
          <w:szCs w:val="22"/>
        </w:rPr>
        <w:t>only</w:t>
      </w:r>
    </w:p>
    <w:sectPr>
      <w:headerReference r:id="rId5" w:type="default"/>
      <w:pgSz w:w="11906" w:h="15875"/>
      <w:pgMar w:top="400" w:right="845" w:bottom="0" w:left="81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8F18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FiZTE5YzE1YTBlYjc4NjYwMGQ1NjRlZGRhYTNjOTQifQ=="/>
  </w:docVars>
  <w:rsids>
    <w:rsidRoot w:val="00000000"/>
    <w:rsid w:val="182509D4"/>
    <w:rsid w:val="3D8912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409</Words>
  <Characters>2119</Characters>
  <TotalTime>0</TotalTime>
  <ScaleCrop>false</ScaleCrop>
  <LinksUpToDate>false</LinksUpToDate>
  <CharactersWithSpaces>2667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2024-03-14T12:45:00Z</dcterms:created>
  <dc:creator>Ting</dc:creator>
  <cp:lastModifiedBy>薇薇</cp:lastModifiedBy>
  <dcterms:modified xsi:type="dcterms:W3CDTF">2026-03-12T03:28:02Z</dcterms:modified>
  <dc:title>18916_E Shanxi Changcheng Ann.indd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2025-03-12T12:45:49Z</vt:filetime>
  </property>
  <property fmtid="{D5CDD505-2E9C-101B-9397-08002B2CF9AE}" pid="4" name="KSOProductBuildVer">
    <vt:lpwstr>2052-12.1.0.17827</vt:lpwstr>
  </property>
  <property fmtid="{D5CDD505-2E9C-101B-9397-08002B2CF9AE}" pid="5" name="ICV">
    <vt:lpwstr>2648C7F1135046C48FFE0B67BEEEBA33_12</vt:lpwstr>
  </property>
</Properties>
</file>