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B26" w:rsidRPr="00F503DA" w:rsidRDefault="00201B26" w:rsidP="002F4F46"/>
    <w:p w:rsidR="00201B26" w:rsidRPr="00F503DA" w:rsidRDefault="00E448CC" w:rsidP="002F4F46">
      <w:r>
        <w:rPr>
          <w:noProof/>
        </w:rPr>
        <w:drawing>
          <wp:inline distT="0" distB="0" distL="0" distR="0">
            <wp:extent cx="1289685" cy="715010"/>
            <wp:effectExtent l="0" t="0" r="5715" b="889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3" cstate="print">
                      <a:extLst>
                        <a:ext uri="{28A0092B-C50C-407E-A947-70E740481C1C}">
                          <a14:useLocalDpi xmlns:a14="http://schemas.microsoft.com/office/drawing/2010/main" val="0"/>
                        </a:ext>
                      </a:extLst>
                    </a:blip>
                    <a:srcRect l="13338" t="16165" r="11549" b="19614"/>
                    <a:stretch>
                      <a:fillRect/>
                    </a:stretch>
                  </pic:blipFill>
                  <pic:spPr bwMode="auto">
                    <a:xfrm>
                      <a:off x="0" y="0"/>
                      <a:ext cx="1289685" cy="715010"/>
                    </a:xfrm>
                    <a:prstGeom prst="rect">
                      <a:avLst/>
                    </a:prstGeom>
                    <a:noFill/>
                    <a:ln>
                      <a:noFill/>
                    </a:ln>
                  </pic:spPr>
                </pic:pic>
              </a:graphicData>
            </a:graphic>
          </wp:inline>
        </w:drawing>
      </w:r>
    </w:p>
    <w:p w:rsidR="00201B26" w:rsidRPr="00F503DA" w:rsidRDefault="00201B26" w:rsidP="00201B26">
      <w:pPr>
        <w:rPr>
          <w:lang w:val="en-GB"/>
        </w:rPr>
      </w:pPr>
    </w:p>
    <w:p w:rsidR="00201B26" w:rsidRPr="00F503DA" w:rsidRDefault="00201B26" w:rsidP="00201B26">
      <w:pPr>
        <w:pStyle w:val="3"/>
        <w:spacing w:line="216" w:lineRule="auto"/>
        <w:jc w:val="left"/>
        <w:rPr>
          <w:rFonts w:ascii="微軟正黑體" w:eastAsia="微軟正黑體" w:hAnsi="微軟正黑體"/>
        </w:rPr>
      </w:pPr>
      <w:r w:rsidRPr="00F503DA">
        <w:rPr>
          <w:rFonts w:ascii="微軟正黑體" w:eastAsia="微軟正黑體" w:hAnsi="微軟正黑體" w:hint="eastAsia"/>
          <w:lang w:val="en-US"/>
        </w:rPr>
        <w:t>股份發行人的證券變動月報表</w:t>
      </w:r>
    </w:p>
    <w:p w:rsidR="00201B26" w:rsidRPr="00F503DA" w:rsidRDefault="00201B26" w:rsidP="00201B26">
      <w:pPr>
        <w:spacing w:line="216" w:lineRule="auto"/>
        <w:rPr>
          <w:rFonts w:ascii="微軟正黑體" w:eastAsia="微軟正黑體" w:hAnsi="微軟正黑體"/>
          <w:i/>
          <w:iCs/>
          <w:lang w:val="en-GB"/>
        </w:rPr>
      </w:pPr>
    </w:p>
    <w:tbl>
      <w:tblPr>
        <w:tblW w:w="0" w:type="auto"/>
        <w:tblLayout w:type="fixed"/>
        <w:tblLook w:val="0000" w:firstRow="0" w:lastRow="0" w:firstColumn="0" w:lastColumn="0" w:noHBand="0" w:noVBand="0"/>
      </w:tblPr>
      <w:tblGrid>
        <w:gridCol w:w="3978"/>
        <w:gridCol w:w="5130"/>
      </w:tblGrid>
      <w:tr w:rsidR="00201B26" w:rsidRPr="00F503DA">
        <w:trPr>
          <w:cantSplit/>
          <w:trHeight w:hRule="exact" w:val="320"/>
        </w:trPr>
        <w:tc>
          <w:tcPr>
            <w:tcW w:w="3978" w:type="dxa"/>
            <w:vAlign w:val="bottom"/>
          </w:tcPr>
          <w:p w:rsidR="00201B26" w:rsidRPr="00F503DA" w:rsidRDefault="00201B26" w:rsidP="00201B26">
            <w:pPr>
              <w:spacing w:line="216" w:lineRule="auto"/>
              <w:rPr>
                <w:rFonts w:ascii="微軟正黑體" w:eastAsia="微軟正黑體" w:hAnsi="微軟正黑體"/>
                <w:b/>
                <w:sz w:val="22"/>
                <w:lang w:val="en-GB"/>
              </w:rPr>
            </w:pPr>
            <w:r w:rsidRPr="00F503DA">
              <w:rPr>
                <w:rFonts w:ascii="微軟正黑體" w:eastAsia="微軟正黑體" w:hAnsi="微軟正黑體" w:hint="eastAsia"/>
                <w:b/>
                <w:sz w:val="22"/>
              </w:rPr>
              <w:t>截至月份（日／月／年）：</w:t>
            </w:r>
          </w:p>
        </w:tc>
        <w:tc>
          <w:tcPr>
            <w:tcW w:w="5130" w:type="dxa"/>
            <w:tcBorders>
              <w:bottom w:val="single" w:sz="4" w:space="0" w:color="auto"/>
            </w:tcBorders>
            <w:vAlign w:val="bottom"/>
          </w:tcPr>
          <w:p w:rsidR="00201B26" w:rsidRPr="006572B2" w:rsidRDefault="00FA7385" w:rsidP="002D4A02">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3</w:t>
            </w:r>
            <w:r w:rsidR="001C5C6C">
              <w:rPr>
                <w:rFonts w:ascii="微軟正黑體" w:eastAsia="微軟正黑體" w:hAnsi="微軟正黑體" w:hint="eastAsia"/>
                <w:sz w:val="22"/>
                <w:lang w:val="en-GB"/>
              </w:rPr>
              <w:t>1</w:t>
            </w:r>
            <w:r w:rsidR="006572B2" w:rsidRPr="006572B2">
              <w:rPr>
                <w:rFonts w:ascii="微軟正黑體" w:eastAsia="微軟正黑體" w:hAnsi="微軟正黑體"/>
                <w:sz w:val="22"/>
                <w:lang w:val="en-GB"/>
              </w:rPr>
              <w:t>/</w:t>
            </w:r>
            <w:r w:rsidR="002D4A02">
              <w:rPr>
                <w:rFonts w:ascii="微軟正黑體" w:eastAsia="微軟正黑體" w:hAnsi="微軟正黑體" w:hint="eastAsia"/>
                <w:sz w:val="22"/>
                <w:lang w:val="en-GB"/>
              </w:rPr>
              <w:t>0</w:t>
            </w:r>
            <w:r w:rsidR="005957AE">
              <w:rPr>
                <w:rFonts w:ascii="微軟正黑體" w:eastAsia="微軟正黑體" w:hAnsi="微軟正黑體" w:hint="eastAsia"/>
                <w:sz w:val="22"/>
                <w:lang w:val="en-GB"/>
              </w:rPr>
              <w:t>1</w:t>
            </w:r>
            <w:r w:rsidR="006572B2" w:rsidRPr="006572B2">
              <w:rPr>
                <w:rFonts w:ascii="微軟正黑體" w:eastAsia="微軟正黑體" w:hAnsi="微軟正黑體"/>
                <w:sz w:val="22"/>
                <w:lang w:val="en-GB"/>
              </w:rPr>
              <w:t>/20</w:t>
            </w:r>
            <w:r w:rsidR="002D4A02">
              <w:rPr>
                <w:rFonts w:ascii="微軟正黑體" w:eastAsia="微軟正黑體" w:hAnsi="微軟正黑體" w:hint="eastAsia"/>
                <w:sz w:val="22"/>
                <w:lang w:val="en-GB"/>
              </w:rPr>
              <w:t>20</w:t>
            </w:r>
          </w:p>
        </w:tc>
      </w:tr>
    </w:tbl>
    <w:p w:rsidR="00201B26" w:rsidRPr="00F503DA" w:rsidRDefault="00201B26" w:rsidP="00201B26">
      <w:pPr>
        <w:spacing w:line="216" w:lineRule="auto"/>
        <w:rPr>
          <w:rFonts w:ascii="微軟正黑體" w:eastAsia="微軟正黑體" w:hAnsi="微軟正黑體"/>
          <w:sz w:val="22"/>
          <w:lang w:val="en-GB"/>
        </w:rPr>
      </w:pPr>
    </w:p>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致：香港交易及結算所有限公司</w:t>
      </w:r>
    </w:p>
    <w:p w:rsidR="00201B26" w:rsidRPr="00F503DA" w:rsidRDefault="00201B26" w:rsidP="00201B26">
      <w:pPr>
        <w:spacing w:line="216" w:lineRule="auto"/>
        <w:rPr>
          <w:rFonts w:ascii="微軟正黑體" w:eastAsia="微軟正黑體" w:hAnsi="微軟正黑體"/>
          <w:sz w:val="22"/>
          <w:lang w:val="en-GB"/>
        </w:rPr>
      </w:pPr>
    </w:p>
    <w:tbl>
      <w:tblPr>
        <w:tblW w:w="9108" w:type="dxa"/>
        <w:tblLayout w:type="fixed"/>
        <w:tblLook w:val="0000" w:firstRow="0" w:lastRow="0" w:firstColumn="0" w:lastColumn="0" w:noHBand="0" w:noVBand="0"/>
      </w:tblPr>
      <w:tblGrid>
        <w:gridCol w:w="2808"/>
        <w:gridCol w:w="3540"/>
        <w:gridCol w:w="2490"/>
        <w:gridCol w:w="270"/>
      </w:tblGrid>
      <w:tr w:rsidR="006572B2" w:rsidRPr="00F503DA" w:rsidTr="00D77F09">
        <w:trPr>
          <w:cantSplit/>
          <w:trHeight w:hRule="exact" w:val="925"/>
        </w:trPr>
        <w:tc>
          <w:tcPr>
            <w:tcW w:w="2808" w:type="dxa"/>
            <w:vAlign w:val="bottom"/>
          </w:tcPr>
          <w:p w:rsidR="006572B2" w:rsidRPr="00F503DA" w:rsidRDefault="006572B2"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公司名稱</w:t>
            </w:r>
          </w:p>
        </w:tc>
        <w:tc>
          <w:tcPr>
            <w:tcW w:w="6030" w:type="dxa"/>
            <w:gridSpan w:val="2"/>
            <w:tcBorders>
              <w:bottom w:val="single" w:sz="4" w:space="0" w:color="auto"/>
            </w:tcBorders>
            <w:vAlign w:val="bottom"/>
          </w:tcPr>
          <w:p w:rsidR="006572B2"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hint="eastAsia"/>
                <w:sz w:val="22"/>
                <w:lang w:val="en-GB"/>
              </w:rPr>
              <w:t>大同集團有限公司</w:t>
            </w:r>
          </w:p>
          <w:p w:rsidR="00F07552" w:rsidRPr="00F503DA" w:rsidRDefault="00F07552" w:rsidP="00201B26">
            <w:pPr>
              <w:spacing w:line="216" w:lineRule="auto"/>
              <w:rPr>
                <w:rFonts w:ascii="微軟正黑體" w:eastAsia="微軟正黑體" w:hAnsi="微軟正黑體"/>
                <w:sz w:val="22"/>
                <w:lang w:val="en-GB"/>
              </w:rPr>
            </w:pPr>
            <w:r w:rsidRPr="00F07552">
              <w:rPr>
                <w:rFonts w:ascii="微軟正黑體" w:eastAsia="微軟正黑體" w:hAnsi="微軟正黑體" w:hint="eastAsia"/>
                <w:sz w:val="22"/>
                <w:lang w:val="en-GB"/>
              </w:rPr>
              <w:t>（在百慕達成立為法團，而其成員的法律責任是有限度的）</w:t>
            </w:r>
          </w:p>
        </w:tc>
        <w:tc>
          <w:tcPr>
            <w:tcW w:w="270" w:type="dxa"/>
          </w:tcPr>
          <w:p w:rsidR="006572B2" w:rsidRPr="00F503DA" w:rsidRDefault="006572B2" w:rsidP="00201B26">
            <w:pPr>
              <w:spacing w:line="216" w:lineRule="auto"/>
              <w:rPr>
                <w:rFonts w:ascii="微軟正黑體" w:eastAsia="微軟正黑體" w:hAnsi="微軟正黑體"/>
                <w:i/>
                <w:sz w:val="22"/>
                <w:lang w:val="en-GB"/>
              </w:rPr>
            </w:pPr>
          </w:p>
        </w:tc>
      </w:tr>
      <w:tr w:rsidR="006572B2" w:rsidRPr="00F503DA" w:rsidTr="00336971">
        <w:trPr>
          <w:cantSplit/>
          <w:trHeight w:hRule="exact" w:val="320"/>
        </w:trPr>
        <w:tc>
          <w:tcPr>
            <w:tcW w:w="2808" w:type="dxa"/>
            <w:vAlign w:val="bottom"/>
          </w:tcPr>
          <w:p w:rsidR="006572B2" w:rsidRPr="00F503DA" w:rsidRDefault="006572B2"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呈交日期</w:t>
            </w:r>
          </w:p>
        </w:tc>
        <w:tc>
          <w:tcPr>
            <w:tcW w:w="3540" w:type="dxa"/>
            <w:tcBorders>
              <w:top w:val="single" w:sz="4" w:space="0" w:color="auto"/>
              <w:bottom w:val="single" w:sz="4" w:space="0" w:color="auto"/>
            </w:tcBorders>
            <w:vAlign w:val="bottom"/>
          </w:tcPr>
          <w:p w:rsidR="006572B2" w:rsidRPr="00F503DA" w:rsidRDefault="00EF3BC5" w:rsidP="00766270">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二零</w:t>
            </w:r>
            <w:r w:rsidR="001C5C6C">
              <w:rPr>
                <w:rFonts w:ascii="微軟正黑體" w:eastAsia="微軟正黑體" w:hAnsi="微軟正黑體" w:hint="eastAsia"/>
                <w:sz w:val="22"/>
                <w:lang w:val="en-GB"/>
              </w:rPr>
              <w:t>二零</w:t>
            </w:r>
            <w:r>
              <w:rPr>
                <w:rFonts w:ascii="微軟正黑體" w:eastAsia="微軟正黑體" w:hAnsi="微軟正黑體" w:hint="eastAsia"/>
                <w:sz w:val="22"/>
                <w:lang w:val="en-GB"/>
              </w:rPr>
              <w:t>年</w:t>
            </w:r>
            <w:r w:rsidR="002D4A02">
              <w:rPr>
                <w:rFonts w:ascii="微軟正黑體" w:eastAsia="微軟正黑體" w:hAnsi="微軟正黑體" w:hint="eastAsia"/>
                <w:sz w:val="22"/>
                <w:lang w:val="en-GB"/>
              </w:rPr>
              <w:t>二</w:t>
            </w:r>
            <w:r w:rsidR="006572B2">
              <w:rPr>
                <w:rFonts w:ascii="微軟正黑體" w:eastAsia="微軟正黑體" w:hAnsi="微軟正黑體" w:hint="eastAsia"/>
                <w:sz w:val="22"/>
                <w:lang w:val="en-GB"/>
              </w:rPr>
              <w:t>月</w:t>
            </w:r>
            <w:r w:rsidR="00766270">
              <w:rPr>
                <w:rFonts w:ascii="微軟正黑體" w:eastAsia="微軟正黑體" w:hAnsi="微軟正黑體" w:hint="eastAsia"/>
                <w:sz w:val="22"/>
                <w:lang w:val="en-GB"/>
              </w:rPr>
              <w:t>三</w:t>
            </w:r>
            <w:r w:rsidR="006572B2" w:rsidRPr="004E4424">
              <w:rPr>
                <w:rFonts w:ascii="微軟正黑體" w:eastAsia="微軟正黑體" w:hAnsi="微軟正黑體" w:hint="eastAsia"/>
                <w:sz w:val="22"/>
                <w:lang w:val="en-GB"/>
              </w:rPr>
              <w:t>日</w:t>
            </w:r>
          </w:p>
        </w:tc>
        <w:tc>
          <w:tcPr>
            <w:tcW w:w="2490" w:type="dxa"/>
            <w:tcBorders>
              <w:top w:val="single" w:sz="4" w:space="0" w:color="auto"/>
            </w:tcBorders>
            <w:vAlign w:val="bottom"/>
          </w:tcPr>
          <w:p w:rsidR="006572B2" w:rsidRPr="00F503DA" w:rsidRDefault="006572B2" w:rsidP="00201B26">
            <w:pPr>
              <w:spacing w:line="216" w:lineRule="auto"/>
              <w:rPr>
                <w:rFonts w:ascii="微軟正黑體" w:eastAsia="微軟正黑體" w:hAnsi="微軟正黑體"/>
                <w:sz w:val="22"/>
                <w:lang w:val="en-GB"/>
              </w:rPr>
            </w:pPr>
          </w:p>
        </w:tc>
        <w:tc>
          <w:tcPr>
            <w:tcW w:w="270" w:type="dxa"/>
            <w:vAlign w:val="bottom"/>
          </w:tcPr>
          <w:p w:rsidR="006572B2" w:rsidRPr="00F503DA" w:rsidRDefault="006572B2" w:rsidP="00201B26">
            <w:pPr>
              <w:spacing w:line="216" w:lineRule="auto"/>
              <w:rPr>
                <w:rFonts w:ascii="微軟正黑體" w:eastAsia="微軟正黑體" w:hAnsi="微軟正黑體"/>
                <w:i/>
                <w:sz w:val="22"/>
                <w:lang w:val="en-GB"/>
              </w:rPr>
            </w:pPr>
          </w:p>
        </w:tc>
      </w:tr>
    </w:tbl>
    <w:p w:rsidR="00201B26" w:rsidRPr="00F503DA" w:rsidRDefault="00201B26" w:rsidP="00201B26">
      <w:pPr>
        <w:pStyle w:val="1"/>
        <w:spacing w:line="216" w:lineRule="auto"/>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 </w:t>
      </w:r>
      <w:r w:rsidRPr="00F503DA">
        <w:rPr>
          <w:rFonts w:ascii="微軟正黑體" w:eastAsia="微軟正黑體" w:hAnsi="微軟正黑體" w:hint="eastAsia"/>
          <w:b w:val="0"/>
          <w:sz w:val="22"/>
          <w:szCs w:val="22"/>
          <w:lang w:val="en-GB"/>
        </w:rPr>
        <w:t>法定股本變動</w:t>
      </w:r>
      <w:bookmarkStart w:id="0" w:name="_GoBack"/>
      <w:bookmarkEnd w:id="0"/>
    </w:p>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sz w:val="22"/>
                <w:lang w:val="en-GB"/>
              </w:rPr>
              <w:t>00544</w:t>
            </w:r>
          </w:p>
        </w:tc>
        <w:tc>
          <w:tcPr>
            <w:tcW w:w="1620" w:type="dxa"/>
            <w:gridSpan w:val="2"/>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hint="eastAsia"/>
                <w:sz w:val="22"/>
                <w:lang w:val="en-GB"/>
              </w:rPr>
              <w:t>普通股</w:t>
            </w:r>
          </w:p>
        </w:tc>
        <w:tc>
          <w:tcPr>
            <w:tcW w:w="180" w:type="dxa"/>
            <w:tcBorders>
              <w:top w:val="single" w:sz="4" w:space="0" w:color="auto"/>
              <w:right w:val="single" w:sz="4" w:space="0" w:color="auto"/>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sz w:val="20"/>
                <w:lang w:val="en-GB"/>
              </w:rPr>
              <w:t>60,000,000,000</w:t>
            </w:r>
          </w:p>
        </w:tc>
        <w:tc>
          <w:tcPr>
            <w:tcW w:w="180" w:type="dxa"/>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0.01港元</w:t>
            </w:r>
          </w:p>
        </w:tc>
        <w:tc>
          <w:tcPr>
            <w:tcW w:w="180" w:type="dxa"/>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bottom w:val="nil"/>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600,000,000港元</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sz w:val="20"/>
                <w:lang w:val="en-GB"/>
              </w:rPr>
              <w:t>60,000,000,000</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0.01港元</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600,000,000港元</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nil"/>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(2)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bottom w:val="nil"/>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single" w:sz="4" w:space="0" w:color="auto"/>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bl>
    <w:p w:rsidR="00E87BF3" w:rsidRPr="00F503DA" w:rsidRDefault="00E87BF3" w:rsidP="00201B26">
      <w:pPr>
        <w:rPr>
          <w:rFonts w:ascii="微軟正黑體" w:eastAsia="微軟正黑體" w:hAnsi="微軟正黑體"/>
          <w:lang w:val="en-GB"/>
        </w:rPr>
      </w:pPr>
    </w:p>
    <w:p w:rsidR="00201B26" w:rsidRPr="00F503DA" w:rsidRDefault="00E87BF3" w:rsidP="00201B26">
      <w:pPr>
        <w:rPr>
          <w:rFonts w:ascii="微軟正黑體" w:eastAsia="微軟正黑體" w:hAnsi="微軟正黑體"/>
          <w:sz w:val="22"/>
          <w:lang w:val="en-GB"/>
        </w:rPr>
      </w:pPr>
      <w:r w:rsidRPr="00F503DA">
        <w:rPr>
          <w:lang w:val="en-GB"/>
        </w:rPr>
        <w:br w:type="page"/>
      </w:r>
      <w:r w:rsidR="00201B26" w:rsidRPr="00F503DA">
        <w:rPr>
          <w:rFonts w:ascii="微軟正黑體" w:eastAsia="微軟正黑體" w:hAnsi="微軟正黑體"/>
          <w:sz w:val="22"/>
          <w:lang w:val="en-GB"/>
        </w:rPr>
        <w:lastRenderedPageBreak/>
        <w:t xml:space="preserve">2. </w:t>
      </w:r>
      <w:r w:rsidR="00201B26" w:rsidRPr="00F503DA">
        <w:rPr>
          <w:rFonts w:ascii="微軟正黑體" w:eastAsia="微軟正黑體" w:hAnsi="微軟正黑體"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bl>
    <w:p w:rsidR="00201B26" w:rsidRPr="00F503DA" w:rsidRDefault="00201B26" w:rsidP="00201B26">
      <w:pPr>
        <w:rPr>
          <w:rFonts w:ascii="微軟正黑體" w:eastAsia="微軟正黑體" w:hAnsi="微軟正黑體"/>
          <w:sz w:val="16"/>
          <w:szCs w:val="16"/>
          <w:lang w:val="en-GB"/>
        </w:rPr>
      </w:pPr>
    </w:p>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3. </w:t>
      </w:r>
      <w:r w:rsidRPr="00F503DA">
        <w:rPr>
          <w:rFonts w:ascii="微軟正黑體" w:eastAsia="微軟正黑體" w:hAnsi="微軟正黑體"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201B26" w:rsidRPr="00F503DA" w:rsidRDefault="006572B2" w:rsidP="006572B2">
            <w:pPr>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bl>
    <w:p w:rsidR="00201B26" w:rsidRPr="00F503DA" w:rsidRDefault="00201B26" w:rsidP="00201B26">
      <w:pPr>
        <w:rPr>
          <w:rFonts w:ascii="微軟正黑體" w:eastAsia="微軟正黑體" w:hAnsi="微軟正黑體"/>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201B26" w:rsidRPr="00F503DA">
        <w:tc>
          <w:tcPr>
            <w:tcW w:w="6048" w:type="dxa"/>
            <w:tcBorders>
              <w:top w:val="nil"/>
              <w:bottom w:val="nil"/>
            </w:tcBorders>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本月底法定股本總額</w:t>
            </w:r>
            <w:r w:rsidRPr="00F503DA">
              <w:rPr>
                <w:rFonts w:ascii="微軟正黑體" w:eastAsia="微軟正黑體" w:hAnsi="微軟正黑體" w:hint="eastAsia"/>
                <w:i/>
                <w:sz w:val="22"/>
              </w:rPr>
              <w:t>（請註明貨幣）</w:t>
            </w:r>
          </w:p>
        </w:tc>
        <w:tc>
          <w:tcPr>
            <w:tcW w:w="2520" w:type="dxa"/>
            <w:tcBorders>
              <w:top w:val="nil"/>
              <w:bottom w:val="single" w:sz="4" w:space="0" w:color="auto"/>
            </w:tcBorders>
          </w:tcPr>
          <w:p w:rsidR="00201B26" w:rsidRPr="006572B2" w:rsidRDefault="006572B2" w:rsidP="00201B26">
            <w:pPr>
              <w:rPr>
                <w:rFonts w:ascii="微軟正黑體" w:eastAsia="微軟正黑體" w:hAnsi="微軟正黑體"/>
                <w:sz w:val="22"/>
                <w:lang w:val="en-GB"/>
              </w:rPr>
            </w:pPr>
            <w:r w:rsidRPr="006572B2">
              <w:rPr>
                <w:rFonts w:ascii="微軟正黑體" w:eastAsia="微軟正黑體" w:hAnsi="微軟正黑體" w:hint="eastAsia"/>
                <w:sz w:val="22"/>
                <w:lang w:val="en-GB"/>
              </w:rPr>
              <w:t>600,000,000港元</w:t>
            </w:r>
          </w:p>
        </w:tc>
      </w:tr>
    </w:tbl>
    <w:p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II. </w:t>
      </w:r>
      <w:r w:rsidRPr="00F503DA">
        <w:rPr>
          <w:rFonts w:ascii="微軟正黑體" w:eastAsia="微軟正黑體" w:hAnsi="微軟正黑體"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201B26" w:rsidRPr="00F503DA">
        <w:trPr>
          <w:cantSplit/>
          <w:trHeight w:val="332"/>
        </w:trPr>
        <w:tc>
          <w:tcPr>
            <w:tcW w:w="2188" w:type="dxa"/>
            <w:vAlign w:val="bottom"/>
          </w:tcPr>
          <w:p w:rsidR="00201B26" w:rsidRPr="00F503DA" w:rsidRDefault="00201B26" w:rsidP="00201B26">
            <w:pPr>
              <w:rPr>
                <w:rFonts w:ascii="微軟正黑體" w:eastAsia="微軟正黑體" w:hAnsi="微軟正黑體"/>
                <w:sz w:val="22"/>
                <w:lang w:val="en-GB"/>
              </w:rPr>
            </w:pPr>
          </w:p>
        </w:tc>
        <w:tc>
          <w:tcPr>
            <w:tcW w:w="3060" w:type="dxa"/>
            <w:gridSpan w:val="5"/>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普通股數目</w:t>
            </w:r>
          </w:p>
        </w:tc>
        <w:tc>
          <w:tcPr>
            <w:tcW w:w="1710" w:type="dxa"/>
            <w:gridSpan w:val="3"/>
            <w:vMerge w:val="restart"/>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800" w:type="dxa"/>
            <w:gridSpan w:val="3"/>
            <w:vMerge w:val="restart"/>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r>
      <w:tr w:rsidR="00201B26" w:rsidRPr="00F503DA">
        <w:trPr>
          <w:cantSplit/>
          <w:trHeight w:val="332"/>
        </w:trPr>
        <w:tc>
          <w:tcPr>
            <w:tcW w:w="2188" w:type="dxa"/>
            <w:vAlign w:val="bottom"/>
          </w:tcPr>
          <w:p w:rsidR="00201B26" w:rsidRPr="00F503DA" w:rsidRDefault="00201B26" w:rsidP="00201B26">
            <w:pPr>
              <w:rPr>
                <w:rFonts w:ascii="微軟正黑體" w:eastAsia="微軟正黑體" w:hAnsi="微軟正黑體"/>
                <w:sz w:val="22"/>
                <w:lang w:val="en-GB"/>
              </w:rPr>
            </w:pPr>
          </w:p>
        </w:tc>
        <w:tc>
          <w:tcPr>
            <w:tcW w:w="1530" w:type="dxa"/>
            <w:gridSpan w:val="2"/>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(1)</w:t>
            </w:r>
          </w:p>
        </w:tc>
        <w:tc>
          <w:tcPr>
            <w:tcW w:w="153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710" w:type="dxa"/>
            <w:gridSpan w:val="3"/>
            <w:vMerge/>
            <w:tcBorders>
              <w:top w:val="nil"/>
              <w:bottom w:val="single" w:sz="4" w:space="0" w:color="auto"/>
            </w:tcBorders>
            <w:vAlign w:val="bottom"/>
          </w:tcPr>
          <w:p w:rsidR="00201B26" w:rsidRPr="00F503DA" w:rsidRDefault="00201B26" w:rsidP="00201B26">
            <w:pPr>
              <w:rPr>
                <w:rFonts w:ascii="微軟正黑體" w:eastAsia="微軟正黑體" w:hAnsi="微軟正黑體"/>
                <w:sz w:val="22"/>
                <w:lang w:val="en-GB"/>
              </w:rPr>
            </w:pPr>
          </w:p>
        </w:tc>
        <w:tc>
          <w:tcPr>
            <w:tcW w:w="1800" w:type="dxa"/>
            <w:gridSpan w:val="3"/>
            <w:vMerge/>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rPr>
          <w:cantSplit/>
          <w:trHeight w:val="782"/>
        </w:trPr>
        <w:tc>
          <w:tcPr>
            <w:tcW w:w="2188" w:type="dxa"/>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440" w:type="dxa"/>
            <w:tcBorders>
              <w:top w:val="nil"/>
              <w:bottom w:val="nil"/>
            </w:tcBorders>
            <w:vAlign w:val="bottom"/>
          </w:tcPr>
          <w:p w:rsidR="00201B26" w:rsidRPr="006572B2" w:rsidRDefault="006572B2" w:rsidP="00201B26">
            <w:pPr>
              <w:rPr>
                <w:rFonts w:ascii="微軟正黑體" w:eastAsia="微軟正黑體" w:hAnsi="微軟正黑體"/>
                <w:sz w:val="20"/>
                <w:lang w:val="en-GB"/>
              </w:rPr>
            </w:pPr>
            <w:r w:rsidRPr="006572B2">
              <w:rPr>
                <w:rFonts w:ascii="微軟正黑體" w:eastAsia="微軟正黑體" w:hAnsi="微軟正黑體"/>
                <w:sz w:val="20"/>
                <w:lang w:val="en-GB"/>
              </w:rPr>
              <w:t>2,432,304,000</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tcBorders>
              <w:top w:val="nil"/>
              <w:bottom w:val="nil"/>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530" w:type="dxa"/>
            <w:tcBorders>
              <w:top w:val="nil"/>
              <w:bottom w:val="nil"/>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530" w:type="dxa"/>
            <w:tcBorders>
              <w:top w:val="nil"/>
              <w:bottom w:val="nil"/>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738"/>
        </w:trPr>
        <w:tc>
          <w:tcPr>
            <w:tcW w:w="2188" w:type="dxa"/>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本月增加／（減少）</w:t>
            </w:r>
          </w:p>
        </w:tc>
        <w:tc>
          <w:tcPr>
            <w:tcW w:w="144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gridSpan w:val="2"/>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702"/>
        </w:trPr>
        <w:tc>
          <w:tcPr>
            <w:tcW w:w="2188" w:type="dxa"/>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440" w:type="dxa"/>
            <w:tcBorders>
              <w:top w:val="single" w:sz="4" w:space="0" w:color="auto"/>
              <w:bottom w:val="single" w:sz="4" w:space="0" w:color="auto"/>
            </w:tcBorders>
            <w:vAlign w:val="bottom"/>
          </w:tcPr>
          <w:p w:rsidR="00201B26" w:rsidRPr="006572B2" w:rsidRDefault="006572B2" w:rsidP="00201B26">
            <w:pPr>
              <w:rPr>
                <w:rFonts w:ascii="微軟正黑體" w:eastAsia="微軟正黑體" w:hAnsi="微軟正黑體"/>
                <w:sz w:val="20"/>
                <w:lang w:val="en-GB"/>
              </w:rPr>
            </w:pPr>
            <w:r w:rsidRPr="006572B2">
              <w:rPr>
                <w:rFonts w:ascii="微軟正黑體" w:eastAsia="微軟正黑體" w:hAnsi="微軟正黑體"/>
                <w:sz w:val="20"/>
                <w:lang w:val="en-GB"/>
              </w:rPr>
              <w:t>2,432,304,000</w:t>
            </w:r>
          </w:p>
        </w:tc>
        <w:tc>
          <w:tcPr>
            <w:tcW w:w="180" w:type="dxa"/>
            <w:gridSpan w:val="2"/>
            <w:tcBorders>
              <w:top w:val="nil"/>
              <w:bottom w:val="nil"/>
            </w:tcBorders>
            <w:vAlign w:val="bottom"/>
          </w:tcPr>
          <w:p w:rsidR="00201B26" w:rsidRPr="00F503DA" w:rsidRDefault="00201B26" w:rsidP="00201B26">
            <w:pPr>
              <w:pStyle w:val="a5"/>
              <w:tabs>
                <w:tab w:val="clear" w:pos="4153"/>
                <w:tab w:val="clear" w:pos="8306"/>
              </w:tabs>
              <w:snapToGrid/>
              <w:rPr>
                <w:rFonts w:ascii="微軟正黑體" w:eastAsia="微軟正黑體" w:hAnsi="微軟正黑體"/>
                <w:lang w:val="en-GB"/>
              </w:rPr>
            </w:pPr>
          </w:p>
        </w:tc>
        <w:tc>
          <w:tcPr>
            <w:tcW w:w="1350" w:type="dxa"/>
            <w:tcBorders>
              <w:top w:val="single" w:sz="4" w:space="0" w:color="auto"/>
              <w:bottom w:val="single" w:sz="4" w:space="0" w:color="auto"/>
            </w:tcBorders>
            <w:vAlign w:val="bottom"/>
          </w:tcPr>
          <w:p w:rsidR="00201B26" w:rsidRPr="00F503DA" w:rsidRDefault="006572B2" w:rsidP="00201B26">
            <w:pPr>
              <w:pStyle w:val="a5"/>
              <w:tabs>
                <w:tab w:val="clear" w:pos="4153"/>
                <w:tab w:val="clear" w:pos="8306"/>
              </w:tabs>
              <w:snapToGrid/>
              <w:rPr>
                <w:rFonts w:ascii="微軟正黑體" w:eastAsia="微軟正黑體" w:hAnsi="微軟正黑體"/>
                <w:lang w:val="en-GB"/>
              </w:rPr>
            </w:pPr>
            <w:r>
              <w:rPr>
                <w:rFonts w:ascii="微軟正黑體" w:eastAsia="微軟正黑體" w:hAnsi="微軟正黑體" w:hint="eastAsia"/>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314"/>
        </w:trPr>
        <w:tc>
          <w:tcPr>
            <w:tcW w:w="5338" w:type="dxa"/>
            <w:gridSpan w:val="7"/>
            <w:tcBorders>
              <w:top w:val="nil"/>
              <w:bottom w:val="single" w:sz="4" w:space="0" w:color="auto"/>
              <w:right w:val="nil"/>
            </w:tcBorders>
            <w:vAlign w:val="bottom"/>
          </w:tcPr>
          <w:p w:rsidR="00201B26" w:rsidRPr="00F503DA" w:rsidRDefault="00201B26" w:rsidP="00201B26">
            <w:pPr>
              <w:rPr>
                <w:rFonts w:ascii="微軟正黑體" w:eastAsia="微軟正黑體" w:hAnsi="微軟正黑體"/>
                <w:bCs/>
                <w:sz w:val="22"/>
                <w:szCs w:val="22"/>
                <w:lang w:val="en-GB"/>
              </w:rPr>
            </w:pPr>
          </w:p>
        </w:tc>
        <w:tc>
          <w:tcPr>
            <w:tcW w:w="3420" w:type="dxa"/>
            <w:gridSpan w:val="5"/>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r>
    </w:tbl>
    <w:p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lastRenderedPageBreak/>
        <w:t xml:space="preserve">III. </w:t>
      </w:r>
      <w:r w:rsidRPr="00F503DA">
        <w:rPr>
          <w:rFonts w:ascii="微軟正黑體" w:eastAsia="微軟正黑體" w:hAnsi="微軟正黑體" w:hint="eastAsia"/>
          <w:b w:val="0"/>
          <w:sz w:val="22"/>
          <w:szCs w:val="22"/>
        </w:rPr>
        <w:t>已發行股本變動詳情</w:t>
      </w:r>
    </w:p>
    <w:p w:rsidR="00201B26" w:rsidRPr="00F503DA" w:rsidRDefault="00201B26" w:rsidP="00201B26">
      <w:pPr>
        <w:rPr>
          <w:rFonts w:ascii="微軟正黑體" w:eastAsia="微軟正黑體" w:hAnsi="微軟正黑體"/>
          <w:lang w:val="en-GB"/>
        </w:rPr>
      </w:pP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201B26" w:rsidRPr="00F503DA" w:rsidTr="00A017E0">
        <w:trPr>
          <w:cantSplit/>
          <w:trHeight w:val="982"/>
          <w:tblHeader/>
        </w:trPr>
        <w:tc>
          <w:tcPr>
            <w:tcW w:w="1648" w:type="dxa"/>
            <w:gridSpan w:val="3"/>
            <w:vMerge w:val="restart"/>
            <w:tcBorders>
              <w:top w:val="single" w:sz="4" w:space="0" w:color="auto"/>
              <w:bottom w:val="single" w:sz="4" w:space="0" w:color="auto"/>
            </w:tcBorders>
            <w:vAlign w:val="center"/>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本月內變動</w:t>
            </w:r>
          </w:p>
        </w:tc>
        <w:tc>
          <w:tcPr>
            <w:tcW w:w="1920" w:type="dxa"/>
            <w:gridSpan w:val="4"/>
            <w:vMerge w:val="restart"/>
            <w:tcBorders>
              <w:top w:val="single" w:sz="4" w:space="0" w:color="auto"/>
              <w:bottom w:val="nil"/>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201B26" w:rsidRPr="00F503DA" w:rsidRDefault="00201B26" w:rsidP="00201B26">
            <w:pPr>
              <w:jc w:val="center"/>
              <w:rPr>
                <w:rFonts w:ascii="微軟正黑體" w:eastAsia="微軟正黑體" w:hAnsi="微軟正黑體"/>
                <w:sz w:val="20"/>
                <w:lang w:val="en-GB"/>
              </w:rPr>
            </w:pPr>
          </w:p>
        </w:tc>
        <w:tc>
          <w:tcPr>
            <w:tcW w:w="1950" w:type="dxa"/>
            <w:gridSpan w:val="2"/>
            <w:vMerge w:val="restart"/>
            <w:tcBorders>
              <w:top w:val="single" w:sz="4" w:space="0" w:color="auto"/>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rsidTr="00A017E0">
        <w:trPr>
          <w:cantSplit/>
          <w:trHeight w:val="287"/>
          <w:tblHeader/>
        </w:trPr>
        <w:tc>
          <w:tcPr>
            <w:tcW w:w="1648" w:type="dxa"/>
            <w:gridSpan w:val="3"/>
            <w:vMerge/>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2"/>
                <w:lang w:val="en-GB"/>
              </w:rPr>
            </w:pPr>
          </w:p>
        </w:tc>
        <w:tc>
          <w:tcPr>
            <w:tcW w:w="126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授出</w:t>
            </w:r>
          </w:p>
        </w:tc>
        <w:tc>
          <w:tcPr>
            <w:tcW w:w="126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行使</w:t>
            </w:r>
          </w:p>
        </w:tc>
        <w:tc>
          <w:tcPr>
            <w:tcW w:w="1260" w:type="dxa"/>
            <w:gridSpan w:val="4"/>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註銷</w:t>
            </w:r>
          </w:p>
        </w:tc>
        <w:tc>
          <w:tcPr>
            <w:tcW w:w="1080" w:type="dxa"/>
            <w:gridSpan w:val="4"/>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失效</w:t>
            </w:r>
          </w:p>
        </w:tc>
        <w:tc>
          <w:tcPr>
            <w:tcW w:w="1920" w:type="dxa"/>
            <w:gridSpan w:val="4"/>
            <w:vMerge/>
            <w:tcBorders>
              <w:top w:val="nil"/>
              <w:bottom w:val="nil"/>
            </w:tcBorders>
          </w:tcPr>
          <w:p w:rsidR="00201B26" w:rsidRPr="00F503DA" w:rsidRDefault="00201B26" w:rsidP="00201B26">
            <w:pPr>
              <w:rPr>
                <w:rFonts w:ascii="微軟正黑體" w:eastAsia="微軟正黑體" w:hAnsi="微軟正黑體"/>
                <w:sz w:val="22"/>
                <w:lang w:val="en-GB"/>
              </w:rPr>
            </w:pPr>
          </w:p>
        </w:tc>
        <w:tc>
          <w:tcPr>
            <w:tcW w:w="1950" w:type="dxa"/>
            <w:gridSpan w:val="2"/>
            <w:vMerge/>
            <w:tcBorders>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1.</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2.</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3.</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3420" w:type="dxa"/>
            <w:gridSpan w:val="9"/>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總數</w:t>
            </w:r>
            <w:r w:rsidRPr="00F503DA">
              <w:rPr>
                <w:rFonts w:ascii="微軟正黑體" w:eastAsia="微軟正黑體" w:hAnsi="微軟正黑體"/>
                <w:sz w:val="22"/>
                <w:lang w:val="en-GB"/>
              </w:rPr>
              <w:t>A.   (</w:t>
            </w:r>
            <w:r w:rsidRPr="00F503DA">
              <w:rPr>
                <w:rFonts w:ascii="微軟正黑體" w:eastAsia="微軟正黑體" w:hAnsi="微軟正黑體" w:hint="eastAsia"/>
                <w:sz w:val="22"/>
                <w:lang w:val="en-GB"/>
              </w:rPr>
              <w:t>普通股</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502"/>
        </w:trPr>
        <w:tc>
          <w:tcPr>
            <w:tcW w:w="4588" w:type="dxa"/>
            <w:gridSpan w:val="11"/>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本月內因行使期權所得資金總額 (請註明貨幣)</w:t>
            </w:r>
          </w:p>
        </w:tc>
        <w:tc>
          <w:tcPr>
            <w:tcW w:w="2520" w:type="dxa"/>
            <w:gridSpan w:val="7"/>
            <w:tcBorders>
              <w:top w:val="nil"/>
              <w:bottom w:val="single" w:sz="4" w:space="0" w:color="auto"/>
            </w:tcBorders>
            <w:vAlign w:val="bottom"/>
          </w:tcPr>
          <w:p w:rsidR="00201B26" w:rsidRPr="00F503DA" w:rsidRDefault="006572B2" w:rsidP="00201B26">
            <w:pPr>
              <w:jc w:val="both"/>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270" w:type="dxa"/>
            <w:gridSpan w:val="5"/>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53"/>
        </w:trPr>
        <w:tc>
          <w:tcPr>
            <w:tcW w:w="1648" w:type="dxa"/>
            <w:gridSpan w:val="3"/>
            <w:vAlign w:val="center"/>
          </w:tcPr>
          <w:p w:rsidR="00201B26" w:rsidRPr="00F503DA" w:rsidRDefault="00201B26" w:rsidP="00201B26">
            <w:pPr>
              <w:rPr>
                <w:rFonts w:ascii="微軟正黑體" w:eastAsia="微軟正黑體" w:hAnsi="微軟正黑體"/>
                <w:sz w:val="20"/>
                <w:lang w:val="en-GB"/>
              </w:rPr>
            </w:pPr>
          </w:p>
        </w:tc>
        <w:tc>
          <w:tcPr>
            <w:tcW w:w="4230" w:type="dxa"/>
            <w:gridSpan w:val="12"/>
            <w:vAlign w:val="center"/>
          </w:tcPr>
          <w:p w:rsidR="00201B26" w:rsidRPr="00F503DA" w:rsidRDefault="00201B26" w:rsidP="00201B26">
            <w:pPr>
              <w:rPr>
                <w:rFonts w:ascii="微軟正黑體" w:eastAsia="微軟正黑體" w:hAnsi="微軟正黑體"/>
                <w:sz w:val="20"/>
                <w:lang w:val="en-GB"/>
              </w:rPr>
            </w:pPr>
          </w:p>
        </w:tc>
        <w:tc>
          <w:tcPr>
            <w:tcW w:w="1710" w:type="dxa"/>
            <w:gridSpan w:val="4"/>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c>
          <w:tcPr>
            <w:tcW w:w="2790" w:type="dxa"/>
            <w:gridSpan w:val="4"/>
            <w:vAlign w:val="center"/>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lang w:val="en-GB"/>
        </w:rPr>
      </w:pP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201B26" w:rsidRPr="00F503DA">
        <w:trPr>
          <w:cantSplit/>
          <w:trHeight w:val="818"/>
          <w:tblHeader/>
        </w:trPr>
        <w:tc>
          <w:tcPr>
            <w:tcW w:w="2908"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權證說明</w:t>
            </w: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(到期日</w:t>
            </w:r>
            <w:r w:rsidRPr="00F503DA">
              <w:rPr>
                <w:rFonts w:ascii="微軟正黑體" w:eastAsia="微軟正黑體" w:hAnsi="微軟正黑體"/>
                <w:sz w:val="20"/>
                <w:lang w:val="en-GB"/>
              </w:rPr>
              <w:t xml:space="preserve"> – </w:t>
            </w:r>
            <w:r w:rsidRPr="00F503DA">
              <w:rPr>
                <w:rFonts w:ascii="微軟正黑體" w:eastAsia="微軟正黑體" w:hAnsi="微軟正黑體" w:hint="eastAsia"/>
                <w:sz w:val="20"/>
                <w:lang w:val="en-GB"/>
              </w:rPr>
              <w:t>日/月/年)</w:t>
            </w:r>
          </w:p>
        </w:tc>
        <w:tc>
          <w:tcPr>
            <w:tcW w:w="108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面值貨幣</w:t>
            </w:r>
          </w:p>
        </w:tc>
        <w:tc>
          <w:tcPr>
            <w:tcW w:w="144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上月底面值</w:t>
            </w:r>
          </w:p>
        </w:tc>
        <w:tc>
          <w:tcPr>
            <w:tcW w:w="1170" w:type="dxa"/>
            <w:gridSpan w:val="2"/>
            <w:tcBorders>
              <w:top w:val="single" w:sz="4" w:space="0" w:color="auto"/>
              <w:bottom w:val="single" w:sz="4" w:space="0" w:color="auto"/>
            </w:tcBorders>
            <w:vAlign w:val="bottom"/>
          </w:tcPr>
          <w:p w:rsidR="00A45898"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已行使</w:t>
            </w:r>
          </w:p>
        </w:tc>
        <w:tc>
          <w:tcPr>
            <w:tcW w:w="1350" w:type="dxa"/>
            <w:gridSpan w:val="4"/>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本月底面值</w:t>
            </w:r>
          </w:p>
        </w:tc>
        <w:tc>
          <w:tcPr>
            <w:tcW w:w="1170" w:type="dxa"/>
            <w:tcBorders>
              <w:top w:val="single" w:sz="4" w:space="0" w:color="auto"/>
              <w:bottom w:val="single" w:sz="4" w:space="0" w:color="auto"/>
            </w:tcBorders>
          </w:tcPr>
          <w:p w:rsidR="00A45898"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p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nil"/>
            </w:tcBorders>
            <w:vAlign w:val="bottom"/>
          </w:tcPr>
          <w:p w:rsidR="00201B26" w:rsidRPr="00F503DA" w:rsidRDefault="006572B2" w:rsidP="006572B2">
            <w:pPr>
              <w:widowControl/>
              <w:numPr>
                <w:ilvl w:val="0"/>
                <w:numId w:val="7"/>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single" w:sz="4" w:space="0" w:color="auto"/>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35E07">
        <w:trPr>
          <w:cantSplit/>
          <w:trHeight w:val="24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260" w:type="dxa"/>
            <w:gridSpan w:val="3"/>
            <w:vMerge w:val="restart"/>
            <w:tcBorders>
              <w:top w:val="nil"/>
            </w:tcBorders>
          </w:tcPr>
          <w:p w:rsidR="00201B26" w:rsidRPr="00F503DA" w:rsidRDefault="00201B26" w:rsidP="00201B26">
            <w:pPr>
              <w:rPr>
                <w:rFonts w:ascii="微軟正黑體" w:eastAsia="微軟正黑體" w:hAnsi="微軟正黑體"/>
                <w:sz w:val="20"/>
                <w:lang w:val="en-GB"/>
              </w:rPr>
            </w:pPr>
          </w:p>
        </w:tc>
      </w:tr>
      <w:tr w:rsidR="00201B26" w:rsidRPr="00F503DA" w:rsidTr="00E35E07">
        <w:trPr>
          <w:cantSplit/>
          <w:trHeight w:val="18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2.</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3.</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7D4A6D" w:rsidRPr="00F503DA" w:rsidTr="007D4A6D">
        <w:trPr>
          <w:cantSplit/>
          <w:trHeight w:val="260"/>
        </w:trPr>
        <w:tc>
          <w:tcPr>
            <w:tcW w:w="2368" w:type="dxa"/>
            <w:gridSpan w:val="2"/>
            <w:tcBorders>
              <w:top w:val="nil"/>
              <w:bottom w:val="single" w:sz="4" w:space="0" w:color="auto"/>
            </w:tcBorders>
            <w:vAlign w:val="bottom"/>
          </w:tcPr>
          <w:p w:rsidR="007D4A6D" w:rsidRPr="00F503DA" w:rsidRDefault="007D4A6D" w:rsidP="00201B26">
            <w:pPr>
              <w:ind w:left="480"/>
              <w:rPr>
                <w:rFonts w:ascii="微軟正黑體" w:eastAsia="微軟正黑體" w:hAnsi="微軟正黑體"/>
                <w:sz w:val="20"/>
                <w:lang w:val="en-GB"/>
              </w:rPr>
            </w:pPr>
          </w:p>
        </w:tc>
        <w:tc>
          <w:tcPr>
            <w:tcW w:w="3060" w:type="dxa"/>
            <w:gridSpan w:val="8"/>
            <w:tcBorders>
              <w:top w:val="single" w:sz="4" w:space="0" w:color="auto"/>
              <w:bottom w:val="single" w:sz="4" w:space="0" w:color="auto"/>
            </w:tcBorders>
            <w:vAlign w:val="bottom"/>
          </w:tcPr>
          <w:p w:rsidR="007D4A6D" w:rsidRPr="00F503DA" w:rsidRDefault="007D4A6D" w:rsidP="00201B26">
            <w:pPr>
              <w:jc w:val="center"/>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7D4A6D" w:rsidRPr="00F503DA" w:rsidRDefault="007D4A6D"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7D4A6D" w:rsidRPr="00F503DA" w:rsidRDefault="007D4A6D" w:rsidP="007D4A6D">
            <w:pPr>
              <w:widowControl/>
              <w:ind w:left="216"/>
              <w:rPr>
                <w:rFonts w:ascii="微軟正黑體" w:eastAsia="微軟正黑體" w:hAnsi="微軟正黑體"/>
                <w:sz w:val="20"/>
                <w:lang w:val="en-GB"/>
              </w:rPr>
            </w:pPr>
          </w:p>
        </w:tc>
      </w:tr>
      <w:tr w:rsidR="00201B26" w:rsidRPr="00F503DA" w:rsidTr="00E72647">
        <w:trPr>
          <w:cantSplit/>
          <w:trHeight w:val="260"/>
        </w:trPr>
        <w:tc>
          <w:tcPr>
            <w:tcW w:w="118" w:type="dxa"/>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4.</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5220" w:type="dxa"/>
            <w:gridSpan w:val="12"/>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B.      (</w:t>
            </w:r>
            <w:r w:rsidRPr="00F503DA">
              <w:rPr>
                <w:rFonts w:ascii="微軟正黑體" w:eastAsia="微軟正黑體" w:hAnsi="微軟正黑體" w:hint="eastAsia"/>
                <w:sz w:val="20"/>
                <w:lang w:val="en-GB"/>
              </w:rPr>
              <w:t>普通股)</w:t>
            </w:r>
          </w:p>
        </w:tc>
        <w:tc>
          <w:tcPr>
            <w:tcW w:w="1530" w:type="dxa"/>
            <w:gridSpan w:val="3"/>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1530" w:type="dxa"/>
            <w:gridSpan w:val="3"/>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0"/>
                <w:lang w:val="en-GB"/>
              </w:rPr>
              <w:t>)</w:t>
            </w:r>
          </w:p>
        </w:tc>
        <w:tc>
          <w:tcPr>
            <w:tcW w:w="1530" w:type="dxa"/>
            <w:gridSpan w:val="3"/>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single" w:sz="4" w:space="0" w:color="auto"/>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201B26" w:rsidRPr="00F503DA">
        <w:trPr>
          <w:cantSplit/>
          <w:trHeight w:val="692"/>
          <w:tblHeader/>
        </w:trPr>
        <w:tc>
          <w:tcPr>
            <w:tcW w:w="2818"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類別及說明</w:t>
            </w:r>
          </w:p>
        </w:tc>
        <w:tc>
          <w:tcPr>
            <w:tcW w:w="117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發行貨幣</w:t>
            </w:r>
          </w:p>
        </w:tc>
        <w:tc>
          <w:tcPr>
            <w:tcW w:w="144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260" w:type="dxa"/>
            <w:gridSpan w:val="2"/>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本月內已換股款額</w:t>
            </w: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170" w:type="dxa"/>
            <w:gridSpan w:val="2"/>
            <w:tcBorders>
              <w:top w:val="single" w:sz="4" w:space="0" w:color="auto"/>
              <w:bottom w:val="single" w:sz="4" w:space="0" w:color="auto"/>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因此發行的發行人</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新股份數目</w:t>
            </w:r>
          </w:p>
          <w:p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9712C7">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9712C7" w:rsidRPr="00F503DA" w:rsidTr="009712C7">
        <w:trPr>
          <w:cantSplit/>
          <w:trHeight w:val="215"/>
        </w:trPr>
        <w:tc>
          <w:tcPr>
            <w:tcW w:w="2368" w:type="dxa"/>
            <w:gridSpan w:val="2"/>
            <w:tcBorders>
              <w:top w:val="nil"/>
              <w:bottom w:val="nil"/>
            </w:tcBorders>
            <w:vAlign w:val="bottom"/>
          </w:tcPr>
          <w:p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single" w:sz="4" w:space="0" w:color="auto"/>
              <w:bottom w:val="single" w:sz="4" w:space="0" w:color="auto"/>
            </w:tcBorders>
            <w:vAlign w:val="bottom"/>
          </w:tcPr>
          <w:p w:rsidR="009712C7" w:rsidRPr="00F503DA" w:rsidRDefault="009712C7" w:rsidP="003C1D0A">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712C7" w:rsidRPr="00F503DA" w:rsidRDefault="009712C7" w:rsidP="003C1D0A">
            <w:pPr>
              <w:rPr>
                <w:rFonts w:ascii="微軟正黑體" w:eastAsia="微軟正黑體" w:hAnsi="微軟正黑體"/>
                <w:sz w:val="20"/>
                <w:lang w:val="en-GB"/>
              </w:rPr>
            </w:pPr>
          </w:p>
        </w:tc>
      </w:tr>
      <w:tr w:rsidR="009712C7" w:rsidRPr="00F503DA" w:rsidTr="009712C7">
        <w:trPr>
          <w:cantSplit/>
          <w:trHeight w:val="215"/>
        </w:trPr>
        <w:tc>
          <w:tcPr>
            <w:tcW w:w="2368" w:type="dxa"/>
            <w:gridSpan w:val="2"/>
            <w:tcBorders>
              <w:top w:val="nil"/>
              <w:bottom w:val="single" w:sz="4" w:space="0" w:color="auto"/>
            </w:tcBorders>
            <w:vAlign w:val="bottom"/>
          </w:tcPr>
          <w:p w:rsidR="009712C7" w:rsidRPr="00F503DA" w:rsidRDefault="009712C7" w:rsidP="00201B26">
            <w:pPr>
              <w:ind w:left="480"/>
              <w:rPr>
                <w:rFonts w:ascii="微軟正黑體" w:eastAsia="微軟正黑體" w:hAnsi="微軟正黑體"/>
                <w:sz w:val="20"/>
                <w:lang w:val="en-GB"/>
              </w:rPr>
            </w:pPr>
          </w:p>
        </w:tc>
        <w:tc>
          <w:tcPr>
            <w:tcW w:w="2070" w:type="dxa"/>
            <w:gridSpan w:val="6"/>
            <w:tcBorders>
              <w:top w:val="single" w:sz="4" w:space="0" w:color="auto"/>
              <w:bottom w:val="single" w:sz="4" w:space="0" w:color="auto"/>
            </w:tcBorders>
            <w:vAlign w:val="bottom"/>
          </w:tcPr>
          <w:p w:rsidR="009712C7" w:rsidRPr="00F503DA" w:rsidRDefault="009712C7" w:rsidP="00201B26">
            <w:pPr>
              <w:jc w:val="center"/>
              <w:rPr>
                <w:rFonts w:ascii="微軟正黑體" w:eastAsia="微軟正黑體" w:hAnsi="微軟正黑體"/>
                <w:sz w:val="20"/>
                <w:lang w:val="en-GB"/>
              </w:rPr>
            </w:pPr>
          </w:p>
        </w:tc>
        <w:tc>
          <w:tcPr>
            <w:tcW w:w="5940" w:type="dxa"/>
            <w:gridSpan w:val="12"/>
            <w:tcBorders>
              <w:top w:val="nil"/>
              <w:bottom w:val="single" w:sz="4" w:space="0" w:color="auto"/>
            </w:tcBorders>
            <w:vAlign w:val="bottom"/>
          </w:tcPr>
          <w:p w:rsidR="009712C7" w:rsidRPr="00F503DA" w:rsidRDefault="009712C7"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tc>
      </w:tr>
      <w:tr w:rsidR="00201B26" w:rsidRPr="00F503DA" w:rsidTr="00772BAF">
        <w:trPr>
          <w:cantSplit/>
          <w:trHeight w:val="260"/>
        </w:trPr>
        <w:tc>
          <w:tcPr>
            <w:tcW w:w="118" w:type="dxa"/>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single" w:sz="4" w:space="0" w:color="auto"/>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5220" w:type="dxa"/>
            <w:gridSpan w:val="11"/>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C.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530" w:type="dxa"/>
            <w:gridSpan w:val="4"/>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single" w:sz="4" w:space="0" w:color="auto"/>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1530"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201B26" w:rsidRPr="00F503DA" w:rsidRDefault="00201B26" w:rsidP="00201B26">
      <w:pPr>
        <w:spacing w:line="216" w:lineRule="auto"/>
        <w:rPr>
          <w:rFonts w:ascii="微軟正黑體" w:eastAsia="微軟正黑體" w:hAnsi="微軟正黑體"/>
          <w:sz w:val="20"/>
        </w:rPr>
      </w:pPr>
      <w:r w:rsidRPr="00F503DA">
        <w:rPr>
          <w:rFonts w:ascii="微軟正黑體" w:eastAsia="微軟正黑體" w:hAnsi="微軟正黑體" w:hint="eastAsia"/>
          <w:sz w:val="20"/>
        </w:rPr>
        <w:t>為發行將予上市的發行股份所訂立的任何其他協議或安排，包括期權（但不包括根據股份期權計劃發行的期權）</w:t>
      </w:r>
    </w:p>
    <w:p w:rsidR="00772BAF" w:rsidRPr="00F503DA" w:rsidRDefault="00772BAF" w:rsidP="00201B26">
      <w:pPr>
        <w:spacing w:line="216" w:lineRule="auto"/>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1"/>
        <w:gridCol w:w="1920"/>
        <w:gridCol w:w="240"/>
        <w:gridCol w:w="1910"/>
      </w:tblGrid>
      <w:tr w:rsidR="00201B26" w:rsidRPr="00F503DA" w:rsidTr="000543DA">
        <w:tc>
          <w:tcPr>
            <w:tcW w:w="6007" w:type="dxa"/>
            <w:gridSpan w:val="2"/>
            <w:shd w:val="clear" w:color="auto" w:fill="auto"/>
            <w:vAlign w:val="bottom"/>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w:t>
            </w:r>
          </w:p>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201B26" w:rsidRPr="00F503DA" w:rsidRDefault="00201B26" w:rsidP="000543DA">
            <w:pPr>
              <w:spacing w:line="216" w:lineRule="auto"/>
              <w:jc w:val="center"/>
              <w:rPr>
                <w:rFonts w:ascii="微軟正黑體" w:eastAsia="微軟正黑體" w:hAnsi="微軟正黑體"/>
                <w:sz w:val="20"/>
                <w:lang w:val="en-GB"/>
              </w:rPr>
            </w:pPr>
          </w:p>
        </w:tc>
        <w:tc>
          <w:tcPr>
            <w:tcW w:w="2153" w:type="dxa"/>
            <w:gridSpan w:val="2"/>
            <w:tcBorders>
              <w:left w:val="nil"/>
              <w:bottom w:val="single" w:sz="4" w:space="0" w:color="auto"/>
            </w:tcBorders>
            <w:shd w:val="clear" w:color="auto" w:fill="auto"/>
          </w:tcPr>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因此可能發行的</w:t>
            </w:r>
          </w:p>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201B26" w:rsidRPr="00F503DA" w:rsidRDefault="00201B26" w:rsidP="000543DA">
            <w:pPr>
              <w:jc w:val="center"/>
              <w:rPr>
                <w:rFonts w:ascii="微軟正黑體" w:eastAsia="微軟正黑體" w:hAnsi="微軟正黑體"/>
                <w:sz w:val="20"/>
                <w:lang w:val="en-GB"/>
              </w:rPr>
            </w:pPr>
          </w:p>
          <w:p w:rsidR="00201B26" w:rsidRPr="00F503DA" w:rsidRDefault="00201B26" w:rsidP="000543DA">
            <w:pPr>
              <w:spacing w:line="216" w:lineRule="auto"/>
              <w:jc w:val="center"/>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1.</w:t>
            </w:r>
          </w:p>
        </w:tc>
        <w:tc>
          <w:tcPr>
            <w:tcW w:w="5641" w:type="dxa"/>
            <w:tcBorders>
              <w:left w:val="nil"/>
              <w:right w:val="single" w:sz="4" w:space="0" w:color="auto"/>
            </w:tcBorders>
            <w:shd w:val="clear" w:color="auto" w:fill="auto"/>
          </w:tcPr>
          <w:p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single" w:sz="4" w:space="0" w:color="auto"/>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vAlign w:val="bottom"/>
          </w:tcPr>
          <w:p w:rsidR="00201B26" w:rsidRPr="00F503DA" w:rsidRDefault="00201B26" w:rsidP="000543DA">
            <w:pPr>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5641" w:type="dxa"/>
            <w:tcBorders>
              <w:top w:val="nil"/>
              <w:left w:val="nil"/>
              <w:right w:val="single" w:sz="4" w:space="0" w:color="auto"/>
            </w:tcBorders>
            <w:shd w:val="clear" w:color="auto" w:fill="auto"/>
          </w:tcPr>
          <w:p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5641" w:type="dxa"/>
            <w:tcBorders>
              <w:top w:val="nil"/>
              <w:left w:val="nil"/>
              <w:right w:val="single" w:sz="4" w:space="0" w:color="auto"/>
            </w:tcBorders>
            <w:shd w:val="clear" w:color="auto" w:fill="auto"/>
          </w:tcPr>
          <w:p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D.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920" w:type="dxa"/>
            <w:tcBorders>
              <w:top w:val="nil"/>
              <w:left w:val="single" w:sz="4" w:space="0" w:color="auto"/>
              <w:bottom w:val="single" w:sz="4" w:space="0" w:color="auto"/>
              <w:right w:val="nil"/>
            </w:tcBorders>
            <w:shd w:val="clear" w:color="auto" w:fill="auto"/>
          </w:tcPr>
          <w:p w:rsidR="00201B26" w:rsidRPr="00F503DA" w:rsidRDefault="006572B2" w:rsidP="006572B2">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F503DA" w:rsidRDefault="006572B2" w:rsidP="000543DA">
            <w:pPr>
              <w:tabs>
                <w:tab w:val="right" w:pos="1704"/>
              </w:tabs>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r w:rsidR="00201B26"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F503DA" w:rsidRDefault="006572B2" w:rsidP="000543DA">
            <w:pPr>
              <w:tabs>
                <w:tab w:val="right" w:pos="1704"/>
              </w:tabs>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r w:rsidR="00201B26"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8"/>
        </w:trPr>
        <w:tc>
          <w:tcPr>
            <w:tcW w:w="366"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top w:val="nil"/>
              <w:lef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153" w:type="dxa"/>
            <w:gridSpan w:val="2"/>
            <w:tcBorders>
              <w:top w:val="nil"/>
              <w:lef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bl>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br w:type="page"/>
      </w:r>
      <w:r w:rsidRPr="00F503DA">
        <w:rPr>
          <w:rFonts w:ascii="微軟正黑體" w:eastAsia="微軟正黑體" w:hAnsi="微軟正黑體" w:hint="eastAsia"/>
          <w:sz w:val="20"/>
          <w:lang w:val="en-GB"/>
        </w:rPr>
        <w:t>已發行股本的其他變動</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810"/>
        <w:gridCol w:w="360"/>
        <w:gridCol w:w="36"/>
        <w:gridCol w:w="774"/>
      </w:tblGrid>
      <w:tr w:rsidR="00201B26" w:rsidRPr="00F503DA">
        <w:trPr>
          <w:cantSplit/>
          <w:trHeight w:val="1914"/>
          <w:tblHeader/>
        </w:trPr>
        <w:tc>
          <w:tcPr>
            <w:tcW w:w="298" w:type="dxa"/>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170" w:type="dxa"/>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發行類別</w:t>
            </w:r>
          </w:p>
        </w:tc>
        <w:tc>
          <w:tcPr>
            <w:tcW w:w="960" w:type="dxa"/>
            <w:gridSpan w:val="3"/>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1320" w:type="dxa"/>
            <w:gridSpan w:val="2"/>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840" w:type="dxa"/>
            <w:gridSpan w:val="2"/>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3180" w:type="dxa"/>
            <w:gridSpan w:val="3"/>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1170" w:type="dxa"/>
            <w:gridSpan w:val="3"/>
            <w:tcBorders>
              <w:top w:val="single" w:sz="4" w:space="0" w:color="auto"/>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c>
          <w:tcPr>
            <w:tcW w:w="1170" w:type="dxa"/>
            <w:gridSpan w:val="3"/>
            <w:tcBorders>
              <w:top w:val="single" w:sz="4" w:space="0" w:color="auto"/>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可能發行</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r>
      <w:tr w:rsidR="00201B26" w:rsidRPr="00F503DA">
        <w:trPr>
          <w:cantSplit/>
          <w:trHeight w:val="1237"/>
        </w:trPr>
        <w:tc>
          <w:tcPr>
            <w:tcW w:w="1468" w:type="dxa"/>
            <w:gridSpan w:val="2"/>
            <w:vMerge w:val="restart"/>
            <w:tcBorders>
              <w:top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供股</w:t>
            </w:r>
          </w:p>
        </w:tc>
        <w:tc>
          <w:tcPr>
            <w:tcW w:w="960" w:type="dxa"/>
            <w:gridSpan w:val="3"/>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vAlign w:val="bottom"/>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ign w:val="bottom"/>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201"/>
        </w:trPr>
        <w:tc>
          <w:tcPr>
            <w:tcW w:w="1468" w:type="dxa"/>
            <w:gridSpan w:val="2"/>
            <w:vMerge w:val="restart"/>
            <w:tcBorders>
              <w:top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公開招股</w:t>
            </w:r>
          </w:p>
        </w:tc>
        <w:tc>
          <w:tcPr>
            <w:tcW w:w="960" w:type="dxa"/>
            <w:gridSpan w:val="3"/>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255"/>
        </w:trPr>
        <w:tc>
          <w:tcPr>
            <w:tcW w:w="1468" w:type="dxa"/>
            <w:gridSpan w:val="2"/>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配售</w:t>
            </w:r>
          </w:p>
        </w:tc>
        <w:tc>
          <w:tcPr>
            <w:tcW w:w="96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紅股發行</w:t>
            </w:r>
          </w:p>
        </w:tc>
        <w:tc>
          <w:tcPr>
            <w:tcW w:w="96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461"/>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以股代息</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887"/>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購回股份</w:t>
            </w:r>
          </w:p>
        </w:tc>
        <w:tc>
          <w:tcPr>
            <w:tcW w:w="84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sz w:val="20"/>
                <w:lang w:val="en-GB"/>
              </w:rPr>
            </w:pPr>
            <w:r w:rsidRPr="00F503DA">
              <w:rPr>
                <w:rFonts w:ascii="微軟正黑體" w:eastAsia="微軟正黑體" w:hAnsi="微軟正黑體" w:hint="eastAsia"/>
                <w:sz w:val="20"/>
                <w:lang w:val="en-GB"/>
              </w:rPr>
              <w:t>所購回股份類別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註銷日期：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328"/>
        </w:trPr>
        <w:tc>
          <w:tcPr>
            <w:tcW w:w="10108" w:type="dxa"/>
            <w:gridSpan w:val="18"/>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bottom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贖回股份</w:t>
            </w:r>
          </w:p>
        </w:tc>
        <w:tc>
          <w:tcPr>
            <w:tcW w:w="840" w:type="dxa"/>
            <w:gridSpan w:val="3"/>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bottom w:val="nil"/>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所贖回股份類別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bottom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bottom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nil"/>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354"/>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代價發行</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資本重組</w:t>
            </w:r>
          </w:p>
        </w:tc>
        <w:tc>
          <w:tcPr>
            <w:tcW w:w="84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147"/>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435"/>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其他</w:t>
            </w:r>
          </w:p>
          <w:p w:rsidR="00201B26" w:rsidRPr="00F503DA" w:rsidRDefault="00201B26" w:rsidP="00201B26">
            <w:pPr>
              <w:widowControl/>
              <w:spacing w:line="216" w:lineRule="auto"/>
              <w:ind w:left="360" w:hanging="360"/>
              <w:rPr>
                <w:rFonts w:ascii="微軟正黑體" w:eastAsia="微軟正黑體" w:hAnsi="微軟正黑體"/>
                <w:sz w:val="20"/>
                <w:lang w:val="en-GB"/>
              </w:rPr>
            </w:pPr>
            <w:r w:rsidRPr="00F503DA">
              <w:rPr>
                <w:rFonts w:ascii="微軟正黑體" w:eastAsia="微軟正黑體" w:hAnsi="微軟正黑體"/>
                <w:sz w:val="20"/>
                <w:lang w:val="en-GB"/>
              </w:rPr>
              <w:tab/>
              <w:t>(</w:t>
            </w:r>
            <w:r w:rsidRPr="00F503DA">
              <w:rPr>
                <w:rFonts w:ascii="微軟正黑體" w:eastAsia="微軟正黑體" w:hAnsi="微軟正黑體" w:hint="eastAsia"/>
                <w:sz w:val="20"/>
                <w:lang w:val="en-GB"/>
              </w:rPr>
              <w:t>請註明)</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305"/>
        </w:trPr>
        <w:tc>
          <w:tcPr>
            <w:tcW w:w="2068" w:type="dxa"/>
            <w:gridSpan w:val="3"/>
            <w:tcBorders>
              <w:top w:val="nil"/>
              <w:bottom w:val="nil"/>
            </w:tcBorders>
            <w:vAlign w:val="center"/>
          </w:tcPr>
          <w:p w:rsidR="00201B26" w:rsidRPr="00F503DA" w:rsidRDefault="00201B26" w:rsidP="00201B26">
            <w:pPr>
              <w:spacing w:line="216" w:lineRule="auto"/>
              <w:ind w:left="480"/>
              <w:rPr>
                <w:rFonts w:ascii="微軟正黑體" w:eastAsia="微軟正黑體" w:hAnsi="微軟正黑體"/>
                <w:sz w:val="20"/>
                <w:lang w:val="en-GB"/>
              </w:rPr>
            </w:pPr>
          </w:p>
        </w:tc>
        <w:tc>
          <w:tcPr>
            <w:tcW w:w="2520" w:type="dxa"/>
            <w:gridSpan w:val="6"/>
            <w:tcBorders>
              <w:top w:val="nil"/>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5520" w:type="dxa"/>
            <w:gridSpan w:val="9"/>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E.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10108" w:type="dxa"/>
            <w:gridSpan w:val="18"/>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201B26" w:rsidRPr="00F503DA" w:rsidTr="000543DA">
        <w:tc>
          <w:tcPr>
            <w:tcW w:w="10080" w:type="dxa"/>
            <w:gridSpan w:val="2"/>
            <w:shd w:val="clear" w:color="auto" w:fill="auto"/>
          </w:tcPr>
          <w:p w:rsidR="00201B26" w:rsidRPr="00F503DA" w:rsidRDefault="00201B26" w:rsidP="00201B26">
            <w:pPr>
              <w:rPr>
                <w:rFonts w:ascii="微軟正黑體" w:eastAsia="微軟正黑體" w:hAnsi="微軟正黑體"/>
                <w:lang w:val="en-GB"/>
              </w:rPr>
            </w:pPr>
          </w:p>
        </w:tc>
      </w:tr>
      <w:tr w:rsidR="00201B26" w:rsidRPr="00F503DA" w:rsidTr="000543DA">
        <w:trPr>
          <w:trHeight w:val="383"/>
        </w:trPr>
        <w:tc>
          <w:tcPr>
            <w:tcW w:w="8059" w:type="dxa"/>
            <w:shd w:val="clear" w:color="auto" w:fill="auto"/>
            <w:vAlign w:val="center"/>
          </w:tcPr>
          <w:p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hint="eastAsia"/>
                <w:sz w:val="20"/>
              </w:rPr>
              <w:t>本月普通股增加／（減少）總額（即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r w:rsidRPr="00F503DA">
              <w:rPr>
                <w:rFonts w:ascii="微軟正黑體" w:eastAsia="微軟正黑體" w:hAnsi="微軟正黑體"/>
                <w:sz w:val="20"/>
                <w:lang w:val="en-GB"/>
              </w:rPr>
              <w:tab/>
              <w:t>(1)</w:t>
            </w:r>
          </w:p>
        </w:tc>
        <w:tc>
          <w:tcPr>
            <w:tcW w:w="2021" w:type="dxa"/>
            <w:tcBorders>
              <w:top w:val="nil"/>
              <w:bottom w:val="single" w:sz="4" w:space="0" w:color="auto"/>
            </w:tcBorders>
            <w:shd w:val="clear" w:color="auto" w:fill="auto"/>
          </w:tcPr>
          <w:p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rsidTr="000543DA">
        <w:trPr>
          <w:trHeight w:val="383"/>
        </w:trPr>
        <w:tc>
          <w:tcPr>
            <w:tcW w:w="8059" w:type="dxa"/>
            <w:shd w:val="clear" w:color="auto" w:fill="auto"/>
            <w:vAlign w:val="center"/>
          </w:tcPr>
          <w:p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sz w:val="20"/>
                <w:lang w:val="en-GB"/>
              </w:rPr>
              <w:tab/>
              <w:t>(2)</w:t>
            </w:r>
          </w:p>
        </w:tc>
        <w:tc>
          <w:tcPr>
            <w:tcW w:w="2021" w:type="dxa"/>
            <w:tcBorders>
              <w:top w:val="single" w:sz="4" w:space="0" w:color="auto"/>
              <w:bottom w:val="single" w:sz="4" w:space="0" w:color="auto"/>
            </w:tcBorders>
            <w:shd w:val="clear" w:color="auto" w:fill="auto"/>
          </w:tcPr>
          <w:p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rsidTr="000543DA">
        <w:trPr>
          <w:trHeight w:val="383"/>
        </w:trPr>
        <w:tc>
          <w:tcPr>
            <w:tcW w:w="8059" w:type="dxa"/>
            <w:shd w:val="clear" w:color="auto" w:fill="auto"/>
            <w:vAlign w:val="center"/>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本月優先股增加／（減少）總額（即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rsidTr="000543DA">
        <w:trPr>
          <w:trHeight w:val="383"/>
        </w:trPr>
        <w:tc>
          <w:tcPr>
            <w:tcW w:w="8059" w:type="dxa"/>
            <w:shd w:val="clear" w:color="auto" w:fill="auto"/>
            <w:vAlign w:val="center"/>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本月其他類別股份增加／（減少）總額（即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rsidTr="000543DA">
        <w:tc>
          <w:tcPr>
            <w:tcW w:w="10080" w:type="dxa"/>
            <w:gridSpan w:val="2"/>
            <w:shd w:val="clear" w:color="auto" w:fill="auto"/>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i/>
                <w:iCs/>
                <w:sz w:val="20"/>
              </w:rPr>
              <w:t>（此數目應相等於上文第</w:t>
            </w:r>
            <w:r w:rsidRPr="00F503DA">
              <w:rPr>
                <w:rFonts w:ascii="微軟正黑體" w:eastAsia="微軟正黑體" w:hAnsi="微軟正黑體"/>
                <w:i/>
                <w:iCs/>
                <w:sz w:val="20"/>
              </w:rPr>
              <w:t>II</w:t>
            </w:r>
            <w:r w:rsidRPr="00F503DA">
              <w:rPr>
                <w:rFonts w:ascii="微軟正黑體" w:eastAsia="微軟正黑體" w:hAnsi="微軟正黑體" w:hint="eastAsia"/>
                <w:i/>
                <w:iCs/>
                <w:sz w:val="20"/>
              </w:rPr>
              <w:t>項（「已發行股本變動」）內的相關數字。）</w:t>
            </w:r>
          </w:p>
        </w:tc>
      </w:tr>
    </w:tbl>
    <w:p w:rsidR="00201B26" w:rsidRPr="00F503DA" w:rsidRDefault="00201B26" w:rsidP="00201B26">
      <w:pPr>
        <w:rPr>
          <w:rFonts w:ascii="微軟正黑體" w:eastAsia="微軟正黑體" w:hAnsi="微軟正黑體"/>
          <w:lang w:val="en-GB"/>
        </w:rPr>
      </w:pPr>
    </w:p>
    <w:p w:rsidR="00810213" w:rsidRPr="00F503DA" w:rsidRDefault="00810213" w:rsidP="002F4F4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IV. </w:t>
      </w:r>
      <w:r w:rsidRPr="00F503DA">
        <w:rPr>
          <w:rFonts w:ascii="微軟正黑體" w:eastAsia="微軟正黑體" w:hAnsi="微軟正黑體" w:hint="eastAsia"/>
          <w:b w:val="0"/>
          <w:sz w:val="22"/>
          <w:szCs w:val="22"/>
          <w:lang w:val="en-GB"/>
        </w:rPr>
        <w:t>確認</w:t>
      </w:r>
      <w:r w:rsidRPr="00F503DA">
        <w:rPr>
          <w:rFonts w:ascii="微軟正黑體" w:eastAsia="微軟正黑體" w:hAnsi="微軟正黑體"/>
          <w:b w:val="0"/>
          <w:sz w:val="22"/>
          <w:szCs w:val="22"/>
          <w:lang w:val="en-GB"/>
        </w:rPr>
        <w:t xml:space="preserve"> </w:t>
      </w:r>
    </w:p>
    <w:p w:rsidR="00810213" w:rsidRPr="00F503DA" w:rsidRDefault="00810213" w:rsidP="0081021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10213" w:rsidRPr="00F503DA" w:rsidTr="00A5388F">
        <w:tc>
          <w:tcPr>
            <w:tcW w:w="10173" w:type="dxa"/>
            <w:shd w:val="clear" w:color="auto" w:fill="auto"/>
          </w:tcPr>
          <w:p w:rsidR="00A45898" w:rsidRDefault="00A45898" w:rsidP="00A5388F">
            <w:pPr>
              <w:spacing w:before="120" w:line="216" w:lineRule="auto"/>
              <w:jc w:val="both"/>
              <w:rPr>
                <w:rFonts w:ascii="微軟正黑體" w:eastAsia="微軟正黑體" w:hAnsi="微軟正黑體" w:cs="新細明體"/>
                <w:kern w:val="0"/>
                <w:sz w:val="20"/>
                <w:szCs w:val="20"/>
              </w:rPr>
            </w:pPr>
          </w:p>
          <w:p w:rsidR="007D402E" w:rsidRPr="00A5388F" w:rsidRDefault="007D402E" w:rsidP="00A5388F">
            <w:pPr>
              <w:spacing w:before="120" w:line="216" w:lineRule="auto"/>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在此確認，據我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所知所信，發行人在本月發行的</w:t>
            </w:r>
            <w:r w:rsidR="002B7F4B" w:rsidRPr="00A5388F">
              <w:rPr>
                <w:rFonts w:ascii="微軟正黑體" w:eastAsia="微軟正黑體" w:hAnsi="微軟正黑體" w:cs="新細明體" w:hint="eastAsia"/>
                <w:kern w:val="0"/>
                <w:sz w:val="20"/>
                <w:szCs w:val="20"/>
              </w:rPr>
              <w:t>每項</w:t>
            </w:r>
            <w:r w:rsidRPr="00A5388F">
              <w:rPr>
                <w:rFonts w:ascii="微軟正黑體" w:eastAsia="微軟正黑體" w:hAnsi="微軟正黑體" w:cs="新細明體" w:hint="eastAsia"/>
                <w:kern w:val="0"/>
                <w:sz w:val="20"/>
                <w:szCs w:val="20"/>
              </w:rPr>
              <w:t>證券（如第III部所述但未曾於根據第13.25A條所刊發的報表中披露）已獲發行人董事會正式授權批准，並在適用的情況下：</w:t>
            </w:r>
          </w:p>
          <w:p w:rsidR="00A17AD9" w:rsidRPr="00A45898" w:rsidRDefault="00A17AD9" w:rsidP="00A5388F">
            <w:pPr>
              <w:widowControl/>
              <w:snapToGrid w:val="0"/>
              <w:jc w:val="both"/>
              <w:rPr>
                <w:rFonts w:ascii="微軟正黑體" w:eastAsia="微軟正黑體" w:hAnsi="微軟正黑體" w:cs="新細明體"/>
                <w:kern w:val="0"/>
                <w:sz w:val="16"/>
                <w:szCs w:val="16"/>
              </w:rPr>
            </w:pPr>
          </w:p>
          <w:p w:rsidR="00810213" w:rsidRPr="00A5388F" w:rsidRDefault="00A17AD9" w:rsidP="00A5388F">
            <w:pPr>
              <w:widowControl/>
              <w:snapToGrid w:val="0"/>
              <w:jc w:val="both"/>
              <w:rPr>
                <w:rFonts w:ascii="微軟正黑體" w:eastAsia="微軟正黑體" w:hAnsi="微軟正黑體" w:cs="新細明體"/>
                <w:i/>
                <w:kern w:val="0"/>
                <w:sz w:val="20"/>
                <w:szCs w:val="20"/>
              </w:rPr>
            </w:pPr>
            <w:r w:rsidRPr="00A5388F">
              <w:rPr>
                <w:rFonts w:ascii="微軟正黑體" w:eastAsia="微軟正黑體" w:hAnsi="微軟正黑體" w:cs="新細明體" w:hint="eastAsia"/>
                <w:i/>
                <w:kern w:val="0"/>
                <w:sz w:val="20"/>
                <w:szCs w:val="20"/>
              </w:rPr>
              <w:t>（註</w:t>
            </w:r>
            <w:r w:rsidRPr="00A5388F">
              <w:rPr>
                <w:rFonts w:ascii="微軟正黑體" w:eastAsia="微軟正黑體" w:hAnsi="微軟正黑體" w:cs="新細明體"/>
                <w:i/>
                <w:kern w:val="0"/>
                <w:sz w:val="20"/>
                <w:szCs w:val="20"/>
              </w:rPr>
              <w:t>2）</w:t>
            </w:r>
          </w:p>
          <w:p w:rsidR="00A17AD9" w:rsidRPr="00A45898" w:rsidRDefault="00A17AD9" w:rsidP="00A5388F">
            <w:pPr>
              <w:widowControl/>
              <w:snapToGrid w:val="0"/>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上市發行人已收取其在是次發行應得的全部款項；</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已履行香港聯合交易所有限公司</w:t>
            </w:r>
            <w:r w:rsidR="00A365C0" w:rsidRPr="00A5388F">
              <w:rPr>
                <w:rFonts w:ascii="微軟正黑體" w:eastAsia="微軟正黑體" w:hAnsi="微軟正黑體" w:cs="新細明體" w:hint="eastAsia"/>
                <w:kern w:val="0"/>
                <w:sz w:val="20"/>
                <w:szCs w:val="20"/>
              </w:rPr>
              <w:t>證券</w:t>
            </w:r>
            <w:r w:rsidRPr="00A5388F">
              <w:rPr>
                <w:rFonts w:ascii="微軟正黑體" w:eastAsia="微軟正黑體" w:hAnsi="微軟正黑體" w:cs="新細明體" w:hint="eastAsia"/>
                <w:kern w:val="0"/>
                <w:sz w:val="20"/>
                <w:szCs w:val="20"/>
              </w:rPr>
              <w:t>上市規則「上市資格」項下所規定有關上市的一切先決條件；</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批准證券上市買賣的正式函件內所載的所有條件（如有）已予履行；</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每類證券在各方面均屬相同</w:t>
            </w:r>
            <w:r w:rsidRPr="00A5388F">
              <w:rPr>
                <w:rFonts w:ascii="微軟正黑體" w:eastAsia="微軟正黑體" w:hAnsi="微軟正黑體" w:cs="新細明體" w:hint="eastAsia"/>
                <w:i/>
                <w:kern w:val="0"/>
                <w:sz w:val="20"/>
                <w:szCs w:val="20"/>
              </w:rPr>
              <w:t>（註</w:t>
            </w:r>
            <w:r w:rsidR="00A17AD9" w:rsidRPr="00A5388F">
              <w:rPr>
                <w:rFonts w:ascii="微軟正黑體" w:eastAsia="微軟正黑體" w:hAnsi="微軟正黑體" w:cs="新細明體" w:hint="eastAsia"/>
                <w:i/>
                <w:kern w:val="0"/>
                <w:sz w:val="20"/>
                <w:szCs w:val="20"/>
              </w:rPr>
              <w:t>3</w:t>
            </w:r>
            <w:r w:rsidRPr="00A5388F">
              <w:rPr>
                <w:rFonts w:ascii="微軟正黑體" w:eastAsia="微軟正黑體" w:hAnsi="微軟正黑體" w:cs="新細明體"/>
                <w:i/>
                <w:kern w:val="0"/>
                <w:sz w:val="20"/>
                <w:szCs w:val="20"/>
              </w:rPr>
              <w:t>）</w:t>
            </w:r>
            <w:r w:rsidRPr="00A5388F">
              <w:rPr>
                <w:rFonts w:ascii="微軟正黑體" w:eastAsia="微軟正黑體" w:hAnsi="微軟正黑體" w:cs="新細明體" w:hint="eastAsia"/>
                <w:kern w:val="0"/>
                <w:sz w:val="20"/>
                <w:szCs w:val="20"/>
              </w:rPr>
              <w:t>；</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7D402E"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Arial"/>
                <w:sz w:val="20"/>
                <w:szCs w:val="20"/>
              </w:rPr>
              <w:t>《</w:t>
            </w:r>
            <w:r w:rsidR="00810213" w:rsidRPr="00A5388F">
              <w:rPr>
                <w:rFonts w:ascii="微軟正黑體" w:eastAsia="微軟正黑體" w:hAnsi="微軟正黑體" w:cs="新細明體" w:hint="eastAsia"/>
                <w:kern w:val="0"/>
                <w:sz w:val="20"/>
                <w:szCs w:val="20"/>
              </w:rPr>
              <w:t xml:space="preserve">公司（清盤及雜項條文）條例》規定送呈公司註冊處處長存檔的全部文件已經正式存檔，而一切其他法律規定亦已全部遵行； </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確實所有權文件按照發行條款的規定經已發送/現正準備發送/正在準備中並將會發送；</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 xml:space="preserve">發行人的上市文件所示已由其購買或同意購買的全部物業的交易已完成；全部該等物業的購買代價已予繳付；及 </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810213" w:rsidRPr="00A5388F" w:rsidRDefault="00810213" w:rsidP="00A45898">
            <w:pPr>
              <w:pStyle w:val="af3"/>
              <w:widowControl/>
              <w:numPr>
                <w:ilvl w:val="0"/>
                <w:numId w:val="14"/>
              </w:numPr>
              <w:snapToGrid w:val="0"/>
              <w:ind w:leftChars="0" w:left="567" w:hanging="567"/>
              <w:jc w:val="both"/>
              <w:rPr>
                <w:rFonts w:ascii="Arial" w:hAnsi="Arial" w:cs="Arial"/>
                <w:sz w:val="22"/>
                <w:szCs w:val="22"/>
              </w:rPr>
            </w:pPr>
            <w:r w:rsidRPr="00A5388F">
              <w:rPr>
                <w:rFonts w:ascii="微軟正黑體" w:eastAsia="微軟正黑體" w:hAnsi="微軟正黑體" w:cs="新細明體" w:hint="eastAsia"/>
                <w:kern w:val="0"/>
                <w:sz w:val="20"/>
                <w:szCs w:val="20"/>
              </w:rPr>
              <w:t>有關債券、借貸股份、票據或公司債券的信託契約/平邊契據經已製備及簽署，有關詳情已送呈公司註冊處處長存檔（如法律如此規定）。</w:t>
            </w:r>
          </w:p>
        </w:tc>
      </w:tr>
    </w:tbl>
    <w:p w:rsidR="00201B26" w:rsidRPr="00A45898" w:rsidRDefault="00201B26" w:rsidP="00201B26">
      <w:pPr>
        <w:rPr>
          <w:rFonts w:ascii="微軟正黑體" w:eastAsia="微軟正黑體" w:hAnsi="微軟正黑體"/>
          <w:sz w:val="16"/>
          <w:szCs w:val="16"/>
          <w:lang w:val="en-GB"/>
        </w:rPr>
      </w:pPr>
    </w:p>
    <w:p w:rsidR="00201B26" w:rsidRPr="00F503DA" w:rsidRDefault="00201B26" w:rsidP="00201B26">
      <w:pPr>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201B26" w:rsidRPr="00F503DA">
        <w:trPr>
          <w:trHeight w:val="320"/>
        </w:trPr>
        <w:tc>
          <w:tcPr>
            <w:tcW w:w="10188" w:type="dxa"/>
            <w:vAlign w:val="bottom"/>
          </w:tcPr>
          <w:p w:rsidR="00201B26" w:rsidRPr="006572B2" w:rsidRDefault="006572B2" w:rsidP="00201B26">
            <w:pPr>
              <w:rPr>
                <w:rFonts w:ascii="微軟正黑體" w:eastAsia="微軟正黑體" w:hAnsi="微軟正黑體"/>
                <w:sz w:val="22"/>
                <w:lang w:val="en-GB"/>
              </w:rPr>
            </w:pPr>
            <w:r w:rsidRPr="006572B2">
              <w:rPr>
                <w:rFonts w:ascii="微軟正黑體" w:eastAsia="微軟正黑體" w:hAnsi="微軟正黑體" w:hint="eastAsia"/>
                <w:sz w:val="22"/>
                <w:lang w:val="en-GB"/>
              </w:rPr>
              <w:t>不適用</w:t>
            </w: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bl>
    <w:p w:rsidR="00201B26" w:rsidRPr="00A45898" w:rsidRDefault="00201B26" w:rsidP="00A45898">
      <w:pPr>
        <w:pStyle w:val="ae"/>
        <w:tabs>
          <w:tab w:val="right" w:pos="2040"/>
          <w:tab w:val="left" w:pos="2250"/>
        </w:tabs>
        <w:adjustRightInd w:val="0"/>
        <w:snapToGrid w:val="0"/>
        <w:ind w:left="0"/>
        <w:rPr>
          <w:rFonts w:ascii="微軟正黑體" w:eastAsia="微軟正黑體" w:hAnsi="微軟正黑體"/>
          <w:sz w:val="16"/>
          <w:szCs w:val="16"/>
          <w:lang w:val="en-GB"/>
        </w:rPr>
      </w:pPr>
    </w:p>
    <w:p w:rsidR="00201B26" w:rsidRPr="00F503DA" w:rsidRDefault="00201B26" w:rsidP="00A45898">
      <w:pPr>
        <w:pStyle w:val="ae"/>
        <w:tabs>
          <w:tab w:val="left" w:pos="-12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呈交者：</w:t>
      </w:r>
      <w:r w:rsidRPr="00F503DA">
        <w:rPr>
          <w:rFonts w:ascii="微軟正黑體" w:eastAsia="微軟正黑體" w:hAnsi="微軟正黑體"/>
          <w:sz w:val="22"/>
          <w:szCs w:val="22"/>
          <w:lang w:val="en-GB"/>
        </w:rPr>
        <w:t>____</w:t>
      </w:r>
      <w:r w:rsidR="006572B2" w:rsidRPr="006572B2">
        <w:rPr>
          <w:rFonts w:ascii="微軟正黑體" w:eastAsia="微軟正黑體" w:hAnsi="微軟正黑體" w:hint="eastAsia"/>
          <w:sz w:val="22"/>
          <w:szCs w:val="22"/>
          <w:u w:val="single"/>
          <w:lang w:val="en-GB"/>
        </w:rPr>
        <w:t>蔡啟昇</w:t>
      </w:r>
      <w:r w:rsidRPr="00F503DA">
        <w:rPr>
          <w:rFonts w:ascii="微軟正黑體" w:eastAsia="微軟正黑體" w:hAnsi="微軟正黑體"/>
          <w:sz w:val="22"/>
          <w:szCs w:val="22"/>
          <w:lang w:val="en-GB"/>
        </w:rPr>
        <w:t>__________________________________</w:t>
      </w:r>
    </w:p>
    <w:p w:rsidR="00201B26" w:rsidRPr="00A45898" w:rsidRDefault="00201B26" w:rsidP="00A45898">
      <w:pPr>
        <w:pStyle w:val="ae"/>
        <w:tabs>
          <w:tab w:val="right" w:pos="2040"/>
          <w:tab w:val="left" w:pos="2250"/>
        </w:tabs>
        <w:adjustRightInd w:val="0"/>
        <w:snapToGrid w:val="0"/>
        <w:ind w:left="0"/>
        <w:rPr>
          <w:rFonts w:ascii="微軟正黑體" w:eastAsia="微軟正黑體" w:hAnsi="微軟正黑體"/>
          <w:sz w:val="16"/>
          <w:szCs w:val="16"/>
          <w:lang w:val="en-GB"/>
        </w:rPr>
      </w:pPr>
    </w:p>
    <w:p w:rsidR="00201B26" w:rsidRPr="00F503DA" w:rsidRDefault="00201B26" w:rsidP="00A45898">
      <w:pPr>
        <w:pStyle w:val="ae"/>
        <w:tabs>
          <w:tab w:val="left" w:pos="-12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職銜：</w:t>
      </w:r>
      <w:r w:rsidRPr="00F503DA">
        <w:rPr>
          <w:rFonts w:ascii="微軟正黑體" w:eastAsia="微軟正黑體" w:hAnsi="微軟正黑體"/>
          <w:sz w:val="22"/>
          <w:szCs w:val="22"/>
          <w:lang w:val="en-GB"/>
        </w:rPr>
        <w:t>______</w:t>
      </w:r>
      <w:r w:rsidR="001C1B36" w:rsidRPr="001C1B36">
        <w:rPr>
          <w:rFonts w:ascii="微軟正黑體" w:eastAsia="微軟正黑體" w:hAnsi="微軟正黑體" w:hint="eastAsia"/>
          <w:sz w:val="22"/>
          <w:szCs w:val="22"/>
          <w:u w:val="single"/>
          <w:lang w:val="en-GB"/>
        </w:rPr>
        <w:t>秘書</w:t>
      </w:r>
      <w:r w:rsidRPr="00F503DA">
        <w:rPr>
          <w:rFonts w:ascii="微軟正黑體" w:eastAsia="微軟正黑體" w:hAnsi="微軟正黑體"/>
          <w:sz w:val="22"/>
          <w:szCs w:val="22"/>
          <w:lang w:val="en-GB"/>
        </w:rPr>
        <w:t>____________________________________</w:t>
      </w:r>
    </w:p>
    <w:p w:rsidR="00201B26" w:rsidRPr="00F503DA" w:rsidRDefault="00201B26" w:rsidP="00A45898">
      <w:pPr>
        <w:pStyle w:val="ae"/>
        <w:tabs>
          <w:tab w:val="left" w:pos="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sz w:val="22"/>
          <w:szCs w:val="22"/>
          <w:lang w:val="en-GB"/>
        </w:rPr>
        <w:tab/>
        <w:t>(</w:t>
      </w:r>
      <w:r w:rsidRPr="00F503DA">
        <w:rPr>
          <w:rFonts w:ascii="微軟正黑體" w:eastAsia="微軟正黑體" w:hAnsi="微軟正黑體" w:hint="eastAsia"/>
          <w:sz w:val="22"/>
          <w:szCs w:val="22"/>
          <w:lang w:val="en-GB"/>
        </w:rPr>
        <w:t>董事、秘書或其他獲正式授權的人員</w:t>
      </w:r>
      <w:r w:rsidRPr="00F503DA">
        <w:rPr>
          <w:rFonts w:ascii="微軟正黑體" w:eastAsia="微軟正黑體" w:hAnsi="微軟正黑體"/>
          <w:sz w:val="22"/>
          <w:szCs w:val="22"/>
          <w:lang w:val="en-GB"/>
        </w:rPr>
        <w:t>)</w:t>
      </w:r>
    </w:p>
    <w:tbl>
      <w:tblPr>
        <w:tblW w:w="10440" w:type="dxa"/>
        <w:tblInd w:w="108" w:type="dxa"/>
        <w:tblLayout w:type="fixed"/>
        <w:tblLook w:val="0000" w:firstRow="0" w:lastRow="0" w:firstColumn="0" w:lastColumn="0" w:noHBand="0" w:noVBand="0"/>
      </w:tblPr>
      <w:tblGrid>
        <w:gridCol w:w="10440"/>
      </w:tblGrid>
      <w:tr w:rsidR="00201B26" w:rsidRPr="00F503DA" w:rsidTr="00E35E07">
        <w:trPr>
          <w:cantSplit/>
          <w:trHeight w:hRule="exact" w:val="360"/>
        </w:trPr>
        <w:tc>
          <w:tcPr>
            <w:tcW w:w="10440" w:type="dxa"/>
            <w:tcBorders>
              <w:bottom w:val="single" w:sz="18" w:space="0" w:color="auto"/>
            </w:tcBorders>
          </w:tcPr>
          <w:p w:rsidR="00201B26" w:rsidRPr="00A45898" w:rsidRDefault="00201B26" w:rsidP="00A45898">
            <w:pPr>
              <w:adjustRightInd w:val="0"/>
              <w:snapToGrid w:val="0"/>
              <w:rPr>
                <w:rFonts w:ascii="微軟正黑體" w:eastAsia="微軟正黑體" w:hAnsi="微軟正黑體"/>
                <w:i/>
                <w:sz w:val="16"/>
                <w:szCs w:val="16"/>
                <w:lang w:val="en-GB"/>
              </w:rPr>
            </w:pPr>
          </w:p>
        </w:tc>
      </w:tr>
    </w:tbl>
    <w:p w:rsidR="00201B26" w:rsidRPr="006264BD" w:rsidRDefault="00201B26" w:rsidP="00E35E07">
      <w:pPr>
        <w:pStyle w:val="ae"/>
        <w:adjustRightInd w:val="0"/>
        <w:snapToGrid w:val="0"/>
        <w:ind w:left="0"/>
        <w:rPr>
          <w:rFonts w:ascii="微軟正黑體" w:eastAsia="微軟正黑體" w:hAnsi="微軟正黑體"/>
          <w:sz w:val="6"/>
          <w:szCs w:val="6"/>
          <w:lang w:val="en-GB"/>
        </w:rPr>
      </w:pPr>
    </w:p>
    <w:p w:rsidR="00201B26" w:rsidRPr="00F503DA" w:rsidRDefault="00201B26" w:rsidP="00E35E07">
      <w:pPr>
        <w:adjustRightInd w:val="0"/>
        <w:snapToGrid w:val="0"/>
        <w:jc w:val="both"/>
        <w:rPr>
          <w:rFonts w:ascii="微軟正黑體" w:eastAsia="微軟正黑體" w:hAnsi="微軟正黑體"/>
          <w:i/>
          <w:iCs/>
          <w:sz w:val="22"/>
          <w:szCs w:val="22"/>
          <w:lang w:val="en-GB"/>
        </w:rPr>
      </w:pPr>
      <w:r w:rsidRPr="00F503DA">
        <w:rPr>
          <w:rFonts w:ascii="微軟正黑體" w:eastAsia="微軟正黑體" w:hAnsi="微軟正黑體" w:hint="eastAsia"/>
          <w:i/>
          <w:iCs/>
          <w:sz w:val="22"/>
          <w:szCs w:val="22"/>
          <w:lang w:val="en-GB"/>
        </w:rPr>
        <w:t>註：</w:t>
      </w:r>
    </w:p>
    <w:p w:rsidR="00201B26" w:rsidRPr="006264BD" w:rsidRDefault="00201B26" w:rsidP="00E35E07">
      <w:pPr>
        <w:adjustRightInd w:val="0"/>
        <w:snapToGrid w:val="0"/>
        <w:jc w:val="both"/>
        <w:rPr>
          <w:rFonts w:ascii="微軟正黑體" w:eastAsia="微軟正黑體" w:hAnsi="微軟正黑體"/>
          <w:i/>
          <w:iCs/>
          <w:sz w:val="6"/>
          <w:szCs w:val="6"/>
          <w:lang w:val="en-GB"/>
        </w:rPr>
      </w:pPr>
    </w:p>
    <w:p w:rsidR="00201B26" w:rsidRPr="00F503DA" w:rsidRDefault="00201B26" w:rsidP="006264BD">
      <w:pPr>
        <w:numPr>
          <w:ilvl w:val="0"/>
          <w:numId w:val="16"/>
        </w:numPr>
        <w:adjustRightInd w:val="0"/>
        <w:snapToGrid w:val="0"/>
        <w:jc w:val="both"/>
        <w:rPr>
          <w:rFonts w:ascii="微軟正黑體" w:eastAsia="微軟正黑體" w:hAnsi="微軟正黑體"/>
          <w:i/>
          <w:iCs/>
          <w:sz w:val="22"/>
          <w:szCs w:val="22"/>
          <w:lang w:val="en-GB"/>
        </w:rPr>
      </w:pPr>
      <w:r w:rsidRPr="00F503DA">
        <w:rPr>
          <w:rFonts w:ascii="微軟正黑體" w:eastAsia="微軟正黑體" w:hAnsi="微軟正黑體" w:hint="eastAsia"/>
          <w:i/>
          <w:iCs/>
          <w:sz w:val="22"/>
          <w:szCs w:val="22"/>
          <w:lang w:val="en-GB"/>
        </w:rPr>
        <w:t>請註明股份類別 (如普通股、優先股或其他類別股份</w:t>
      </w:r>
      <w:r w:rsidRPr="00F503DA">
        <w:rPr>
          <w:rFonts w:ascii="微軟正黑體" w:eastAsia="微軟正黑體" w:hAnsi="微軟正黑體"/>
          <w:i/>
          <w:iCs/>
          <w:sz w:val="22"/>
          <w:szCs w:val="22"/>
          <w:lang w:val="en-GB"/>
        </w:rPr>
        <w:t>)</w:t>
      </w:r>
      <w:r w:rsidRPr="00F503DA">
        <w:rPr>
          <w:rFonts w:ascii="微軟正黑體" w:eastAsia="微軟正黑體" w:hAnsi="微軟正黑體" w:hint="eastAsia"/>
          <w:i/>
          <w:iCs/>
          <w:sz w:val="22"/>
          <w:szCs w:val="22"/>
          <w:lang w:val="en-GB"/>
        </w:rPr>
        <w:t xml:space="preserve"> 。</w:t>
      </w:r>
    </w:p>
    <w:p w:rsidR="00810213" w:rsidRPr="006264BD" w:rsidRDefault="00810213" w:rsidP="00E35E07">
      <w:pPr>
        <w:adjustRightInd w:val="0"/>
        <w:snapToGrid w:val="0"/>
        <w:jc w:val="both"/>
        <w:rPr>
          <w:rFonts w:ascii="微軟正黑體" w:eastAsia="微軟正黑體" w:hAnsi="微軟正黑體"/>
          <w:i/>
          <w:iCs/>
          <w:sz w:val="6"/>
          <w:szCs w:val="6"/>
          <w:lang w:val="en-GB"/>
        </w:rPr>
      </w:pPr>
    </w:p>
    <w:p w:rsidR="00A17AD9" w:rsidRPr="00F503DA" w:rsidRDefault="00A17AD9" w:rsidP="006264BD">
      <w:pPr>
        <w:numPr>
          <w:ilvl w:val="0"/>
          <w:numId w:val="16"/>
        </w:numPr>
        <w:adjustRightInd w:val="0"/>
        <w:snapToGrid w:val="0"/>
        <w:jc w:val="both"/>
        <w:rPr>
          <w:i/>
          <w:iCs/>
          <w:sz w:val="22"/>
          <w:szCs w:val="22"/>
          <w:lang w:val="en-GB"/>
        </w:rPr>
      </w:pPr>
      <w:r w:rsidRPr="00F503DA">
        <w:rPr>
          <w:rFonts w:ascii="微軟正黑體" w:eastAsia="微軟正黑體" w:hAnsi="微軟正黑體"/>
          <w:i/>
          <w:iCs/>
          <w:sz w:val="22"/>
          <w:szCs w:val="22"/>
        </w:rPr>
        <w:t xml:space="preserve">(i) </w:t>
      </w:r>
      <w:r w:rsidRPr="00F503DA">
        <w:rPr>
          <w:rFonts w:ascii="微軟正黑體" w:eastAsia="微軟正黑體" w:hAnsi="微軟正黑體" w:hint="eastAsia"/>
          <w:i/>
          <w:iCs/>
          <w:sz w:val="22"/>
          <w:szCs w:val="22"/>
        </w:rPr>
        <w:t>至</w:t>
      </w:r>
      <w:r w:rsidRPr="00F503DA">
        <w:rPr>
          <w:rFonts w:ascii="微軟正黑體" w:eastAsia="微軟正黑體" w:hAnsi="微軟正黑體"/>
          <w:i/>
          <w:iCs/>
          <w:sz w:val="22"/>
          <w:szCs w:val="22"/>
        </w:rPr>
        <w:t xml:space="preserve"> (viii) </w:t>
      </w:r>
      <w:r w:rsidRPr="00F503DA">
        <w:rPr>
          <w:rFonts w:ascii="微軟正黑體" w:eastAsia="微軟正黑體" w:hAnsi="微軟正黑體" w:hint="eastAsia"/>
          <w:i/>
          <w:iCs/>
          <w:sz w:val="22"/>
          <w:szCs w:val="22"/>
        </w:rPr>
        <w:t>項為</w:t>
      </w:r>
      <w:r w:rsidR="007D402E" w:rsidRPr="00F503DA">
        <w:rPr>
          <w:rFonts w:ascii="微軟正黑體" w:eastAsia="微軟正黑體" w:hAnsi="微軟正黑體" w:hint="eastAsia"/>
          <w:i/>
          <w:iCs/>
          <w:sz w:val="22"/>
          <w:szCs w:val="22"/>
        </w:rPr>
        <w:t>確認內容</w:t>
      </w:r>
      <w:r w:rsidRPr="00F503DA">
        <w:rPr>
          <w:rFonts w:ascii="微軟正黑體" w:eastAsia="微軟正黑體" w:hAnsi="微軟正黑體" w:hint="eastAsia"/>
          <w:i/>
          <w:iCs/>
          <w:sz w:val="22"/>
          <w:szCs w:val="22"/>
        </w:rPr>
        <w:t>的建議格式，可按個別情況予以修訂。</w:t>
      </w:r>
      <w:r w:rsidR="007D402E" w:rsidRPr="00F503DA">
        <w:rPr>
          <w:rFonts w:ascii="微軟正黑體" w:eastAsia="微軟正黑體" w:hAnsi="微軟正黑體" w:hint="eastAsia"/>
          <w:i/>
          <w:iCs/>
          <w:sz w:val="22"/>
          <w:szCs w:val="22"/>
        </w:rPr>
        <w:t>如發行人早前已就</w:t>
      </w:r>
      <w:r w:rsidR="00E3432A" w:rsidRPr="00F503DA">
        <w:rPr>
          <w:rFonts w:ascii="微軟正黑體" w:eastAsia="微軟正黑體" w:hAnsi="微軟正黑體" w:hint="eastAsia"/>
          <w:i/>
          <w:iCs/>
          <w:sz w:val="22"/>
          <w:szCs w:val="22"/>
        </w:rPr>
        <w:t>某</w:t>
      </w:r>
      <w:r w:rsidR="007D402E" w:rsidRPr="00F503DA">
        <w:rPr>
          <w:rFonts w:ascii="微軟正黑體" w:eastAsia="微軟正黑體" w:hAnsi="微軟正黑體" w:hint="eastAsia"/>
          <w:i/>
          <w:iCs/>
          <w:sz w:val="22"/>
          <w:szCs w:val="22"/>
        </w:rPr>
        <w:t>證券發行於根據第13.25A條所刊發的報表中作出有關確認，則不需要於此報表再作確認。</w:t>
      </w:r>
    </w:p>
    <w:p w:rsidR="00A17AD9" w:rsidRPr="006264BD" w:rsidRDefault="00A17AD9" w:rsidP="00E35E07">
      <w:pPr>
        <w:adjustRightInd w:val="0"/>
        <w:snapToGrid w:val="0"/>
        <w:jc w:val="both"/>
        <w:rPr>
          <w:i/>
          <w:iCs/>
          <w:sz w:val="6"/>
          <w:szCs w:val="6"/>
          <w:lang w:val="en-GB"/>
        </w:rPr>
      </w:pPr>
    </w:p>
    <w:p w:rsidR="00810213" w:rsidRPr="00F503DA" w:rsidRDefault="00810213" w:rsidP="006264BD">
      <w:pPr>
        <w:numPr>
          <w:ilvl w:val="0"/>
          <w:numId w:val="16"/>
        </w:numPr>
        <w:adjustRightInd w:val="0"/>
        <w:snapToGrid w:val="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在此「相同」指： </w:t>
      </w:r>
    </w:p>
    <w:p w:rsidR="00810213" w:rsidRPr="00F503DA" w:rsidRDefault="00810213" w:rsidP="006264BD">
      <w:pPr>
        <w:pStyle w:val="af3"/>
        <w:numPr>
          <w:ilvl w:val="0"/>
          <w:numId w:val="13"/>
        </w:numPr>
        <w:adjustRightInd w:val="0"/>
        <w:snapToGrid w:val="0"/>
        <w:ind w:leftChars="0" w:left="1080" w:hanging="654"/>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證券的面值相同，須繳或繳足的股款亦相同； </w:t>
      </w:r>
    </w:p>
    <w:p w:rsidR="00810213" w:rsidRPr="00F503DA" w:rsidRDefault="00810213" w:rsidP="006264BD">
      <w:pPr>
        <w:pStyle w:val="af3"/>
        <w:numPr>
          <w:ilvl w:val="0"/>
          <w:numId w:val="13"/>
        </w:numPr>
        <w:adjustRightInd w:val="0"/>
        <w:snapToGrid w:val="0"/>
        <w:ind w:leftChars="0" w:left="709" w:hanging="283"/>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證券有權領取同一期間內按同一息率計算的股息/利息，下次派息時每單位應獲派發的股息/利息額亦完全相同（總額及淨額）；及</w:t>
      </w:r>
    </w:p>
    <w:p w:rsidR="00810213" w:rsidRPr="00F503DA" w:rsidRDefault="00810213" w:rsidP="006264BD">
      <w:pPr>
        <w:pStyle w:val="af3"/>
        <w:numPr>
          <w:ilvl w:val="0"/>
          <w:numId w:val="13"/>
        </w:numPr>
        <w:adjustRightInd w:val="0"/>
        <w:snapToGrid w:val="0"/>
        <w:ind w:leftChars="0" w:left="709" w:rightChars="-129" w:right="-310" w:hanging="283"/>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證券附有相同權益，如不受限制的轉讓、出席會議及於會上投票，並在所有其他方面享有同等權益。</w:t>
      </w:r>
    </w:p>
    <w:p w:rsidR="00201B26" w:rsidRPr="006264BD" w:rsidRDefault="00201B26" w:rsidP="00E35E07">
      <w:pPr>
        <w:adjustRightInd w:val="0"/>
        <w:snapToGrid w:val="0"/>
        <w:jc w:val="both"/>
        <w:rPr>
          <w:rFonts w:ascii="微軟正黑體" w:eastAsia="微軟正黑體" w:hAnsi="微軟正黑體"/>
          <w:i/>
          <w:iCs/>
          <w:sz w:val="6"/>
          <w:szCs w:val="6"/>
        </w:rPr>
      </w:pPr>
    </w:p>
    <w:p w:rsidR="009074F5" w:rsidRPr="00254EE1" w:rsidRDefault="00A17AD9" w:rsidP="006264BD">
      <w:pPr>
        <w:adjustRightInd w:val="0"/>
        <w:snapToGrid w:val="0"/>
        <w:ind w:left="426" w:hanging="426"/>
        <w:jc w:val="both"/>
        <w:rPr>
          <w:rFonts w:ascii="微軟正黑體" w:eastAsia="微軟正黑體" w:hAnsi="微軟正黑體"/>
          <w:sz w:val="22"/>
          <w:szCs w:val="22"/>
          <w:lang w:val="en-GB"/>
        </w:rPr>
      </w:pPr>
      <w:r w:rsidRPr="00F503DA">
        <w:rPr>
          <w:rFonts w:ascii="微軟正黑體" w:eastAsia="微軟正黑體" w:hAnsi="微軟正黑體" w:hint="eastAsia"/>
          <w:i/>
          <w:iCs/>
          <w:sz w:val="22"/>
          <w:szCs w:val="22"/>
          <w:lang w:val="en-GB"/>
        </w:rPr>
        <w:t>4.</w:t>
      </w:r>
      <w:r w:rsidR="00201B26" w:rsidRPr="00F503DA">
        <w:rPr>
          <w:rFonts w:ascii="微軟正黑體" w:eastAsia="微軟正黑體" w:hAnsi="微軟正黑體"/>
          <w:i/>
          <w:iCs/>
          <w:sz w:val="22"/>
          <w:szCs w:val="22"/>
          <w:lang w:val="en-GB"/>
        </w:rPr>
        <w:tab/>
      </w:r>
      <w:r w:rsidR="00201B26" w:rsidRPr="00F503DA">
        <w:rPr>
          <w:rFonts w:ascii="微軟正黑體" w:eastAsia="微軟正黑體" w:hAnsi="微軟正黑體" w:hint="eastAsia"/>
          <w:i/>
          <w:iCs/>
          <w:sz w:val="22"/>
          <w:szCs w:val="22"/>
        </w:rPr>
        <w:t>如空位不敷應用，請附加指定的續頁。</w:t>
      </w:r>
    </w:p>
    <w:sectPr w:rsidR="009074F5" w:rsidRPr="00254EE1" w:rsidSect="006264BD">
      <w:footerReference w:type="default" r:id="rId14"/>
      <w:pgSz w:w="11909" w:h="16834" w:code="9"/>
      <w:pgMar w:top="454" w:right="710"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3E0" w:rsidRDefault="004B43E0">
      <w:r>
        <w:separator/>
      </w:r>
    </w:p>
  </w:endnote>
  <w:endnote w:type="continuationSeparator" w:id="0">
    <w:p w:rsidR="004B43E0" w:rsidRDefault="004B4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097" w:rsidRPr="002C55A0" w:rsidRDefault="002C55A0" w:rsidP="002C55A0">
    <w:pPr>
      <w:jc w:val="right"/>
      <w:rPr>
        <w:rFonts w:ascii="微軟正黑體" w:eastAsia="微軟正黑體" w:hAnsi="微軟正黑體"/>
        <w:sz w:val="20"/>
      </w:rPr>
    </w:pPr>
    <w:r w:rsidRPr="006A39CC">
      <w:rPr>
        <w:rFonts w:ascii="微軟正黑體" w:eastAsia="微軟正黑體" w:hAnsi="微軟正黑體"/>
        <w:sz w:val="20"/>
      </w:rPr>
      <w:t>2019</w:t>
    </w:r>
    <w:r w:rsidRPr="006A39CC">
      <w:rPr>
        <w:rFonts w:ascii="微軟正黑體" w:eastAsia="微軟正黑體" w:hAnsi="微軟正黑體" w:hint="eastAsia"/>
        <w:sz w:val="20"/>
      </w:rPr>
      <w:t>年</w:t>
    </w:r>
    <w:r w:rsidRPr="006A39CC">
      <w:rPr>
        <w:rFonts w:ascii="微軟正黑體" w:eastAsia="微軟正黑體" w:hAnsi="微軟正黑體"/>
        <w:sz w:val="20"/>
      </w:rPr>
      <w:t>3</w:t>
    </w:r>
    <w:r w:rsidRPr="006A39CC">
      <w:rPr>
        <w:rFonts w:ascii="微軟正黑體" w:eastAsia="微軟正黑體" w:hAnsi="微軟正黑體" w:hint="eastAsia"/>
        <w:sz w:val="20"/>
      </w:rPr>
      <w:t>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3E0" w:rsidRDefault="004B43E0">
      <w:r>
        <w:separator/>
      </w:r>
    </w:p>
  </w:footnote>
  <w:footnote w:type="continuationSeparator" w:id="0">
    <w:p w:rsidR="004B43E0" w:rsidRDefault="004B43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5CEE910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58978BE"/>
    <w:multiLevelType w:val="hybridMultilevel"/>
    <w:tmpl w:val="5502B3FE"/>
    <w:lvl w:ilvl="0" w:tplc="AD6ECB56">
      <w:start w:val="7"/>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4BE96850"/>
    <w:multiLevelType w:val="hybridMultilevel"/>
    <w:tmpl w:val="AD20319C"/>
    <w:lvl w:ilvl="0" w:tplc="1A687F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1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1">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4">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3"/>
  </w:num>
  <w:num w:numId="4">
    <w:abstractNumId w:val="13"/>
  </w:num>
  <w:num w:numId="5">
    <w:abstractNumId w:val="8"/>
  </w:num>
  <w:num w:numId="6">
    <w:abstractNumId w:val="5"/>
  </w:num>
  <w:num w:numId="7">
    <w:abstractNumId w:val="14"/>
  </w:num>
  <w:num w:numId="8">
    <w:abstractNumId w:val="15"/>
  </w:num>
  <w:num w:numId="9">
    <w:abstractNumId w:val="0"/>
  </w:num>
  <w:num w:numId="10">
    <w:abstractNumId w:val="11"/>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2"/>
  </w:num>
  <w:num w:numId="1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565"/>
    <w:rsid w:val="00011486"/>
    <w:rsid w:val="00023F1C"/>
    <w:rsid w:val="00053EBD"/>
    <w:rsid w:val="000543DA"/>
    <w:rsid w:val="00056DC8"/>
    <w:rsid w:val="00091555"/>
    <w:rsid w:val="000C0F12"/>
    <w:rsid w:val="000C53BF"/>
    <w:rsid w:val="00151A29"/>
    <w:rsid w:val="00154AFD"/>
    <w:rsid w:val="001C1B36"/>
    <w:rsid w:val="001C5C6C"/>
    <w:rsid w:val="00201B26"/>
    <w:rsid w:val="00216BEA"/>
    <w:rsid w:val="002524E6"/>
    <w:rsid w:val="00254EE1"/>
    <w:rsid w:val="00267239"/>
    <w:rsid w:val="002B6F38"/>
    <w:rsid w:val="002B7F4B"/>
    <w:rsid w:val="002C55A0"/>
    <w:rsid w:val="002D1097"/>
    <w:rsid w:val="002D3B8B"/>
    <w:rsid w:val="002D4A02"/>
    <w:rsid w:val="002F4F46"/>
    <w:rsid w:val="00336971"/>
    <w:rsid w:val="0037293C"/>
    <w:rsid w:val="003B4F13"/>
    <w:rsid w:val="003C0FD7"/>
    <w:rsid w:val="003C1D0A"/>
    <w:rsid w:val="003E025C"/>
    <w:rsid w:val="003F62B0"/>
    <w:rsid w:val="00415DC5"/>
    <w:rsid w:val="00465B9C"/>
    <w:rsid w:val="004B43E0"/>
    <w:rsid w:val="004C7D5E"/>
    <w:rsid w:val="00547565"/>
    <w:rsid w:val="00562E9E"/>
    <w:rsid w:val="005957AE"/>
    <w:rsid w:val="0061039C"/>
    <w:rsid w:val="006264BD"/>
    <w:rsid w:val="006430A4"/>
    <w:rsid w:val="006572B2"/>
    <w:rsid w:val="006602DB"/>
    <w:rsid w:val="006B0E3D"/>
    <w:rsid w:val="006D29BF"/>
    <w:rsid w:val="00701654"/>
    <w:rsid w:val="007545A4"/>
    <w:rsid w:val="00766270"/>
    <w:rsid w:val="00772BAF"/>
    <w:rsid w:val="0079003D"/>
    <w:rsid w:val="007B6352"/>
    <w:rsid w:val="007D402E"/>
    <w:rsid w:val="007D4A6D"/>
    <w:rsid w:val="00810213"/>
    <w:rsid w:val="00822999"/>
    <w:rsid w:val="00882A03"/>
    <w:rsid w:val="008871DF"/>
    <w:rsid w:val="008948B6"/>
    <w:rsid w:val="008C062D"/>
    <w:rsid w:val="009074F5"/>
    <w:rsid w:val="009101B4"/>
    <w:rsid w:val="009217AA"/>
    <w:rsid w:val="0097008D"/>
    <w:rsid w:val="009712C7"/>
    <w:rsid w:val="009762C7"/>
    <w:rsid w:val="009802CE"/>
    <w:rsid w:val="009B5579"/>
    <w:rsid w:val="009D79AF"/>
    <w:rsid w:val="00A017E0"/>
    <w:rsid w:val="00A17AD9"/>
    <w:rsid w:val="00A27641"/>
    <w:rsid w:val="00A365C0"/>
    <w:rsid w:val="00A367BA"/>
    <w:rsid w:val="00A40819"/>
    <w:rsid w:val="00A42D45"/>
    <w:rsid w:val="00A45898"/>
    <w:rsid w:val="00A5388F"/>
    <w:rsid w:val="00A606AB"/>
    <w:rsid w:val="00A82A15"/>
    <w:rsid w:val="00B07CD8"/>
    <w:rsid w:val="00B07D30"/>
    <w:rsid w:val="00B53743"/>
    <w:rsid w:val="00B64AF4"/>
    <w:rsid w:val="00B80AE1"/>
    <w:rsid w:val="00B916A2"/>
    <w:rsid w:val="00BC55AC"/>
    <w:rsid w:val="00BF652D"/>
    <w:rsid w:val="00C22844"/>
    <w:rsid w:val="00C24C18"/>
    <w:rsid w:val="00C53EBD"/>
    <w:rsid w:val="00C71D1A"/>
    <w:rsid w:val="00C970F7"/>
    <w:rsid w:val="00CA0E6F"/>
    <w:rsid w:val="00CA0F4E"/>
    <w:rsid w:val="00CC20DA"/>
    <w:rsid w:val="00CE260D"/>
    <w:rsid w:val="00D65B42"/>
    <w:rsid w:val="00D73816"/>
    <w:rsid w:val="00D77F09"/>
    <w:rsid w:val="00DB56F9"/>
    <w:rsid w:val="00DE7FF7"/>
    <w:rsid w:val="00E22085"/>
    <w:rsid w:val="00E311C5"/>
    <w:rsid w:val="00E3432A"/>
    <w:rsid w:val="00E35E07"/>
    <w:rsid w:val="00E40489"/>
    <w:rsid w:val="00E448CC"/>
    <w:rsid w:val="00E50D9C"/>
    <w:rsid w:val="00E72647"/>
    <w:rsid w:val="00E87BF3"/>
    <w:rsid w:val="00EF3BC5"/>
    <w:rsid w:val="00F02818"/>
    <w:rsid w:val="00F07552"/>
    <w:rsid w:val="00F35C40"/>
    <w:rsid w:val="00F503DA"/>
    <w:rsid w:val="00F81EAA"/>
    <w:rsid w:val="00F87504"/>
    <w:rsid w:val="00FA7385"/>
    <w:rsid w:val="00FC07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table" w:styleId="a8">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kern w:val="0"/>
    </w:rPr>
  </w:style>
  <w:style w:type="character" w:styleId="a9">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a">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b">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c">
    <w:name w:val="Strong"/>
    <w:qFormat/>
    <w:rPr>
      <w:b/>
      <w:bCs/>
    </w:rPr>
  </w:style>
  <w:style w:type="paragraph" w:styleId="ad">
    <w:name w:val="Plain Text"/>
    <w:basedOn w:val="a"/>
    <w:pPr>
      <w:widowControl/>
    </w:pPr>
    <w:rPr>
      <w:rFonts w:ascii="Courier New" w:hAnsi="Courier New"/>
      <w:kern w:val="0"/>
      <w:sz w:val="20"/>
      <w:szCs w:val="20"/>
      <w:lang w:bidi="th-TH"/>
    </w:rPr>
  </w:style>
  <w:style w:type="paragraph" w:styleId="ae">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
    <w:name w:val="Body Text"/>
    <w:basedOn w:val="a"/>
    <w:pPr>
      <w:spacing w:after="120"/>
    </w:pPr>
  </w:style>
  <w:style w:type="paragraph" w:customStyle="1" w:styleId="af0">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1">
    <w:name w:val="Balloon Text"/>
    <w:basedOn w:val="a"/>
    <w:link w:val="af2"/>
    <w:uiPriority w:val="99"/>
    <w:semiHidden/>
    <w:unhideWhenUsed/>
    <w:rsid w:val="00DE7FF7"/>
    <w:rPr>
      <w:rFonts w:ascii="Cambria" w:hAnsi="Cambria"/>
      <w:sz w:val="16"/>
      <w:szCs w:val="16"/>
    </w:rPr>
  </w:style>
  <w:style w:type="character" w:customStyle="1" w:styleId="af2">
    <w:name w:val="註解方塊文字 字元"/>
    <w:link w:val="af1"/>
    <w:uiPriority w:val="99"/>
    <w:semiHidden/>
    <w:rsid w:val="00DE7FF7"/>
    <w:rPr>
      <w:rFonts w:ascii="Cambria" w:eastAsia="新細明體" w:hAnsi="Cambria" w:cs="Times New Roman"/>
      <w:kern w:val="2"/>
      <w:sz w:val="16"/>
      <w:szCs w:val="16"/>
    </w:rPr>
  </w:style>
  <w:style w:type="paragraph" w:styleId="af3">
    <w:name w:val="List Paragraph"/>
    <w:basedOn w:val="a"/>
    <w:uiPriority w:val="34"/>
    <w:qFormat/>
    <w:rsid w:val="00B53743"/>
    <w:pPr>
      <w:ind w:leftChars="200" w:left="480"/>
    </w:pPr>
  </w:style>
  <w:style w:type="paragraph" w:customStyle="1" w:styleId="Char1CharChar0">
    <w:name w:val="Char1 Char Char"/>
    <w:basedOn w:val="a"/>
    <w:rsid w:val="006572B2"/>
    <w:pPr>
      <w:widowControl/>
      <w:spacing w:after="160" w:line="240" w:lineRule="exact"/>
    </w:pPr>
    <w:rPr>
      <w:rFonts w:ascii="Verdana" w:eastAsia="Times New Roman"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table" w:styleId="a8">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kern w:val="0"/>
    </w:rPr>
  </w:style>
  <w:style w:type="character" w:styleId="a9">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a">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b">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c">
    <w:name w:val="Strong"/>
    <w:qFormat/>
    <w:rPr>
      <w:b/>
      <w:bCs/>
    </w:rPr>
  </w:style>
  <w:style w:type="paragraph" w:styleId="ad">
    <w:name w:val="Plain Text"/>
    <w:basedOn w:val="a"/>
    <w:pPr>
      <w:widowControl/>
    </w:pPr>
    <w:rPr>
      <w:rFonts w:ascii="Courier New" w:hAnsi="Courier New"/>
      <w:kern w:val="0"/>
      <w:sz w:val="20"/>
      <w:szCs w:val="20"/>
      <w:lang w:bidi="th-TH"/>
    </w:rPr>
  </w:style>
  <w:style w:type="paragraph" w:styleId="ae">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
    <w:name w:val="Body Text"/>
    <w:basedOn w:val="a"/>
    <w:pPr>
      <w:spacing w:after="120"/>
    </w:pPr>
  </w:style>
  <w:style w:type="paragraph" w:customStyle="1" w:styleId="af0">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1">
    <w:name w:val="Balloon Text"/>
    <w:basedOn w:val="a"/>
    <w:link w:val="af2"/>
    <w:uiPriority w:val="99"/>
    <w:semiHidden/>
    <w:unhideWhenUsed/>
    <w:rsid w:val="00DE7FF7"/>
    <w:rPr>
      <w:rFonts w:ascii="Cambria" w:hAnsi="Cambria"/>
      <w:sz w:val="16"/>
      <w:szCs w:val="16"/>
    </w:rPr>
  </w:style>
  <w:style w:type="character" w:customStyle="1" w:styleId="af2">
    <w:name w:val="註解方塊文字 字元"/>
    <w:link w:val="af1"/>
    <w:uiPriority w:val="99"/>
    <w:semiHidden/>
    <w:rsid w:val="00DE7FF7"/>
    <w:rPr>
      <w:rFonts w:ascii="Cambria" w:eastAsia="新細明體" w:hAnsi="Cambria" w:cs="Times New Roman"/>
      <w:kern w:val="2"/>
      <w:sz w:val="16"/>
      <w:szCs w:val="16"/>
    </w:rPr>
  </w:style>
  <w:style w:type="paragraph" w:styleId="af3">
    <w:name w:val="List Paragraph"/>
    <w:basedOn w:val="a"/>
    <w:uiPriority w:val="34"/>
    <w:qFormat/>
    <w:rsid w:val="00B53743"/>
    <w:pPr>
      <w:ind w:leftChars="200" w:left="480"/>
    </w:pPr>
  </w:style>
  <w:style w:type="paragraph" w:customStyle="1" w:styleId="Char1CharChar0">
    <w:name w:val="Char1 Char Char"/>
    <w:basedOn w:val="a"/>
    <w:rsid w:val="006572B2"/>
    <w:pPr>
      <w:widowControl/>
      <w:spacing w:after="160" w:line="240" w:lineRule="exact"/>
    </w:pPr>
    <w:rPr>
      <w:rFonts w:ascii="Verdana" w:eastAsia="Times New Roman"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4.xml><?xml version="1.0" encoding="utf-8"?>
<ds:datastoreItem xmlns:ds="http://schemas.openxmlformats.org/officeDocument/2006/customXml" ds:itemID="{EFBF677E-05BC-4124-A3D7-E2C99A47A29E}">
  <ds:schemaRefs>
    <ds:schemaRef ds:uri="http://schemas.microsoft.com/office/2006/documentManagement/types"/>
    <ds:schemaRef ds:uri="http://purl.org/dc/terms/"/>
    <ds:schemaRef ds:uri="http://schemas.microsoft.com/office/2006/metadata/properties"/>
    <ds:schemaRef ds:uri="http://purl.org/dc/dcmitype/"/>
    <ds:schemaRef ds:uri="http://schemas.openxmlformats.org/package/2006/metadata/core-properties"/>
    <ds:schemaRef ds:uri="http://www.w3.org/XML/1998/namespace"/>
    <ds:schemaRef ds:uri="http://schemas.microsoft.com/sharepoint/v3"/>
    <ds:schemaRef ds:uri="http://purl.org/dc/elements/1.1/"/>
    <ds:schemaRef ds:uri="http://schemas.microsoft.com/office/infopath/2007/PartnerControls"/>
  </ds:schemaRefs>
</ds:datastoreItem>
</file>

<file path=customXml/itemProps5.xml><?xml version="1.0" encoding="utf-8"?>
<ds:datastoreItem xmlns:ds="http://schemas.openxmlformats.org/officeDocument/2006/customXml" ds:itemID="{AA98F8A0-D4EA-4982-A20D-A106C2B19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2884</Words>
  <Characters>3457</Characters>
  <Application>Microsoft Office Word</Application>
  <DocSecurity>0</DocSecurity>
  <Lines>28</Lines>
  <Paragraphs>12</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creator>AgnesHo</dc:creator>
  <cp:lastModifiedBy>CO SEC</cp:lastModifiedBy>
  <cp:revision>4</cp:revision>
  <cp:lastPrinted>2019-08-30T09:11:00Z</cp:lastPrinted>
  <dcterms:created xsi:type="dcterms:W3CDTF">2019-12-30T06:38:00Z</dcterms:created>
  <dcterms:modified xsi:type="dcterms:W3CDTF">2020-02-03T01:48:00Z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