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2A821" w14:textId="3458BCD3" w:rsidR="006129B1" w:rsidRPr="00C90158" w:rsidRDefault="006129B1" w:rsidP="006129B1">
      <w:pPr>
        <w:spacing w:after="0" w:line="240" w:lineRule="auto"/>
        <w:jc w:val="both"/>
        <w:rPr>
          <w:rFonts w:ascii="PMingLiU" w:eastAsia="PMingLiU" w:hAnsi="PMingLiU" w:cs="Times New Roman"/>
          <w:i/>
          <w:sz w:val="24"/>
          <w:szCs w:val="24"/>
        </w:rPr>
      </w:pPr>
      <w:r w:rsidRPr="00C90158">
        <w:rPr>
          <w:rFonts w:ascii="PMingLiU" w:eastAsia="PMingLiU" w:hAnsi="PMingLiU" w:cs="Times New Roman" w:hint="eastAsia"/>
          <w:i/>
          <w:sz w:val="24"/>
          <w:szCs w:val="24"/>
        </w:rPr>
        <w:t xml:space="preserve">香港交易及結算所有限公司及香港聯合交易所有限公司對本公告的內容概不負責，對其準確性或完整性亦不發表任何聲明，並明確表示概不就因本公告全部或任何部分內容而產生或因依賴該等內容而引致的任何損失承擔任何責任。 </w:t>
      </w:r>
    </w:p>
    <w:p w14:paraId="4B50C564" w14:textId="74B165E4" w:rsidR="006129B1" w:rsidRPr="00C90158" w:rsidRDefault="006129B1" w:rsidP="006129B1">
      <w:pPr>
        <w:spacing w:after="0" w:line="240" w:lineRule="auto"/>
        <w:jc w:val="both"/>
        <w:rPr>
          <w:rFonts w:ascii="Times New Roman" w:eastAsiaTheme="majorEastAsia" w:hAnsi="Times New Roman" w:cs="Times New Roman"/>
          <w:i/>
          <w:sz w:val="24"/>
          <w:szCs w:val="24"/>
        </w:rPr>
      </w:pPr>
    </w:p>
    <w:p w14:paraId="549ED07E" w14:textId="70884C00" w:rsidR="006129B1" w:rsidRPr="00C90158" w:rsidRDefault="006129B1" w:rsidP="006129B1">
      <w:pPr>
        <w:spacing w:after="0" w:line="240" w:lineRule="auto"/>
        <w:jc w:val="center"/>
        <w:rPr>
          <w:rFonts w:ascii="Times New Roman" w:eastAsiaTheme="majorEastAsia" w:hAnsi="Times New Roman" w:cs="Times New Roman"/>
          <w:i/>
          <w:sz w:val="24"/>
          <w:szCs w:val="24"/>
        </w:rPr>
      </w:pPr>
      <w:r w:rsidRPr="00C90158">
        <w:rPr>
          <w:rFonts w:ascii="Times New Roman" w:eastAsiaTheme="majorEastAsia" w:hAnsi="Times New Roman" w:cs="Times New Roman"/>
          <w:b/>
          <w:noProof/>
          <w:sz w:val="24"/>
          <w:szCs w:val="24"/>
          <w:lang w:eastAsia="zh-CN"/>
        </w:rPr>
        <w:drawing>
          <wp:inline distT="0" distB="0" distL="0" distR="0" wp14:anchorId="6C902030" wp14:editId="37211F33">
            <wp:extent cx="4298986" cy="1439838"/>
            <wp:effectExtent l="0" t="0" r="6350" b="8255"/>
            <wp:docPr id="1" name="Picture 1" descr="C:\Users\christophert\Desktop\Presentations\logo for announcements\Chines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t\Desktop\Presentations\logo for announcements\Chinese 2.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8409"/>
                    <a:stretch/>
                  </pic:blipFill>
                  <pic:spPr bwMode="auto">
                    <a:xfrm>
                      <a:off x="0" y="0"/>
                      <a:ext cx="4300446" cy="1440327"/>
                    </a:xfrm>
                    <a:prstGeom prst="rect">
                      <a:avLst/>
                    </a:prstGeom>
                    <a:noFill/>
                    <a:ln>
                      <a:noFill/>
                    </a:ln>
                    <a:extLst>
                      <a:ext uri="{53640926-AAD7-44D8-BBD7-CCE9431645EC}">
                        <a14:shadowObscured xmlns:a14="http://schemas.microsoft.com/office/drawing/2010/main"/>
                      </a:ext>
                    </a:extLst>
                  </pic:spPr>
                </pic:pic>
              </a:graphicData>
            </a:graphic>
          </wp:inline>
        </w:drawing>
      </w:r>
    </w:p>
    <w:p w14:paraId="309B0B86" w14:textId="77777777" w:rsidR="003A5CF4" w:rsidRDefault="003A5CF4" w:rsidP="006129B1">
      <w:pPr>
        <w:spacing w:after="0" w:line="240" w:lineRule="auto"/>
        <w:jc w:val="center"/>
        <w:rPr>
          <w:rFonts w:ascii="PMingLiU" w:eastAsia="PMingLiU" w:hAnsi="PMingLiU" w:cs="Arial"/>
          <w:i/>
          <w:iCs/>
        </w:rPr>
      </w:pPr>
    </w:p>
    <w:p w14:paraId="37D89F5A" w14:textId="2C220809" w:rsidR="006129B1" w:rsidRPr="007465AD" w:rsidRDefault="003A5CF4" w:rsidP="006129B1">
      <w:pPr>
        <w:spacing w:after="0" w:line="240" w:lineRule="auto"/>
        <w:jc w:val="center"/>
        <w:rPr>
          <w:rFonts w:ascii="PMingLiU" w:eastAsia="PMingLiU" w:hAnsi="PMingLiU" w:cs="Times New Roman"/>
          <w:i/>
          <w:iCs/>
          <w:sz w:val="20"/>
          <w:szCs w:val="20"/>
        </w:rPr>
      </w:pPr>
      <w:r w:rsidRPr="007465AD">
        <w:rPr>
          <w:rFonts w:ascii="PMingLiU" w:eastAsia="PMingLiU" w:hAnsi="PMingLiU" w:cs="Arial"/>
          <w:i/>
          <w:iCs/>
          <w:sz w:val="18"/>
          <w:szCs w:val="18"/>
        </w:rPr>
        <w:t>（於開曼群島註冊成立的有限公司</w:t>
      </w:r>
      <w:r w:rsidRPr="007465AD">
        <w:rPr>
          <w:rFonts w:ascii="PMingLiU" w:eastAsia="PMingLiU" w:hAnsi="PMingLiU" w:cs="Microsoft JhengHei" w:hint="eastAsia"/>
          <w:i/>
          <w:iCs/>
          <w:sz w:val="18"/>
          <w:szCs w:val="18"/>
        </w:rPr>
        <w:t>）</w:t>
      </w:r>
    </w:p>
    <w:p w14:paraId="58E0336F" w14:textId="77777777" w:rsidR="003A5CF4" w:rsidRDefault="003A5CF4" w:rsidP="00CD2FA1">
      <w:pPr>
        <w:autoSpaceDE w:val="0"/>
        <w:autoSpaceDN w:val="0"/>
        <w:adjustRightInd w:val="0"/>
        <w:spacing w:after="0" w:line="240" w:lineRule="auto"/>
        <w:ind w:leftChars="64" w:left="141" w:rightChars="1" w:right="2"/>
        <w:jc w:val="center"/>
        <w:rPr>
          <w:rFonts w:ascii="Times New Roman" w:eastAsia="PMingLiU" w:hAnsi="Times New Roman" w:cs="Times New Roman"/>
          <w:b/>
          <w:sz w:val="18"/>
          <w:szCs w:val="18"/>
        </w:rPr>
      </w:pPr>
    </w:p>
    <w:p w14:paraId="0F349CE3" w14:textId="0CB6B8E7" w:rsidR="00FB2007" w:rsidRPr="003A5CF4" w:rsidRDefault="00FB2007" w:rsidP="00CD2FA1">
      <w:pPr>
        <w:autoSpaceDE w:val="0"/>
        <w:autoSpaceDN w:val="0"/>
        <w:adjustRightInd w:val="0"/>
        <w:spacing w:after="0" w:line="240" w:lineRule="auto"/>
        <w:ind w:leftChars="64" w:left="141" w:rightChars="1" w:right="2"/>
        <w:jc w:val="center"/>
        <w:rPr>
          <w:rFonts w:ascii="Times New Roman" w:eastAsia="PMingLiU" w:hAnsi="Times New Roman" w:cs="Times New Roman"/>
          <w:b/>
          <w:color w:val="auto"/>
          <w:sz w:val="18"/>
          <w:szCs w:val="18"/>
        </w:rPr>
      </w:pPr>
      <w:r w:rsidRPr="003A5CF4">
        <w:rPr>
          <w:rFonts w:ascii="Times New Roman" w:eastAsia="PMingLiU" w:hAnsi="Times New Roman" w:cs="Times New Roman"/>
          <w:b/>
          <w:sz w:val="18"/>
          <w:szCs w:val="18"/>
        </w:rPr>
        <w:t>（股份代號：</w:t>
      </w:r>
      <w:r w:rsidRPr="003A5CF4">
        <w:rPr>
          <w:rFonts w:ascii="Times New Roman" w:eastAsia="PMingLiU" w:hAnsi="Times New Roman" w:cs="Times New Roman"/>
          <w:b/>
          <w:sz w:val="18"/>
          <w:szCs w:val="18"/>
        </w:rPr>
        <w:t>1523</w:t>
      </w:r>
      <w:r w:rsidRPr="003A5CF4">
        <w:rPr>
          <w:rFonts w:ascii="Times New Roman" w:eastAsia="PMingLiU" w:hAnsi="Times New Roman" w:cs="Times New Roman"/>
          <w:b/>
          <w:sz w:val="18"/>
          <w:szCs w:val="18"/>
        </w:rPr>
        <w:t>）</w:t>
      </w:r>
    </w:p>
    <w:p w14:paraId="16BD8195" w14:textId="24470697" w:rsidR="00FB2007" w:rsidRDefault="00FB2007" w:rsidP="00D0698A">
      <w:pPr>
        <w:spacing w:after="0" w:line="240" w:lineRule="auto"/>
        <w:rPr>
          <w:rFonts w:ascii="Times New Roman" w:eastAsiaTheme="majorEastAsia" w:hAnsi="Times New Roman" w:cs="Times New Roman"/>
          <w:sz w:val="24"/>
          <w:szCs w:val="24"/>
        </w:rPr>
      </w:pPr>
    </w:p>
    <w:p w14:paraId="53D48E9E" w14:textId="77777777" w:rsidR="00D0698A" w:rsidRPr="00C90158" w:rsidRDefault="00D0698A" w:rsidP="00D0698A">
      <w:pPr>
        <w:spacing w:after="0" w:line="240" w:lineRule="auto"/>
        <w:rPr>
          <w:rFonts w:ascii="Times New Roman" w:eastAsiaTheme="majorEastAsia" w:hAnsi="Times New Roman" w:cs="Times New Roman"/>
          <w:sz w:val="24"/>
          <w:szCs w:val="24"/>
        </w:rPr>
      </w:pPr>
    </w:p>
    <w:p w14:paraId="0F6B1B15" w14:textId="77777777" w:rsidR="00D0698A" w:rsidRPr="00D0698A" w:rsidRDefault="00D0698A" w:rsidP="00D0698A">
      <w:pPr>
        <w:spacing w:after="0" w:line="240" w:lineRule="auto"/>
        <w:jc w:val="center"/>
        <w:rPr>
          <w:rFonts w:ascii="Times New Roman" w:eastAsia="PMingLiU" w:hAnsi="Times New Roman" w:cs="Times New Roman"/>
          <w:b/>
          <w:bCs/>
          <w:sz w:val="24"/>
          <w:szCs w:val="24"/>
        </w:rPr>
      </w:pPr>
      <w:r w:rsidRPr="00D0698A">
        <w:rPr>
          <w:rFonts w:ascii="Times New Roman" w:eastAsia="PMingLiU" w:hAnsi="Times New Roman" w:cs="Times New Roman"/>
          <w:b/>
          <w:bCs/>
          <w:sz w:val="24"/>
          <w:szCs w:val="24"/>
        </w:rPr>
        <w:t>開曼群島股份過戶登記總處更改名稱</w:t>
      </w:r>
    </w:p>
    <w:p w14:paraId="1F6B8A53" w14:textId="77777777" w:rsidR="00D0698A" w:rsidRPr="00D0698A" w:rsidRDefault="00D0698A" w:rsidP="00181A4A">
      <w:pPr>
        <w:spacing w:after="0" w:line="240" w:lineRule="auto"/>
        <w:jc w:val="both"/>
        <w:rPr>
          <w:rFonts w:ascii="Times New Roman" w:eastAsia="PMingLiU" w:hAnsi="Times New Roman" w:cs="Times New Roman"/>
          <w:sz w:val="24"/>
          <w:szCs w:val="24"/>
        </w:rPr>
      </w:pPr>
    </w:p>
    <w:p w14:paraId="62442ECA" w14:textId="77777777" w:rsidR="00D0698A" w:rsidRPr="00D0698A" w:rsidRDefault="00D0698A" w:rsidP="00181A4A">
      <w:pPr>
        <w:spacing w:after="0" w:line="240" w:lineRule="auto"/>
        <w:jc w:val="both"/>
        <w:rPr>
          <w:rFonts w:ascii="Times New Roman" w:eastAsia="PMingLiU" w:hAnsi="Times New Roman" w:cs="Times New Roman"/>
          <w:sz w:val="24"/>
          <w:szCs w:val="24"/>
        </w:rPr>
      </w:pPr>
    </w:p>
    <w:p w14:paraId="73F6564E" w14:textId="3F3596C6" w:rsidR="00D0698A" w:rsidRPr="00D0698A" w:rsidRDefault="00D0698A" w:rsidP="00181A4A">
      <w:pPr>
        <w:spacing w:after="0" w:line="240" w:lineRule="auto"/>
        <w:jc w:val="both"/>
        <w:rPr>
          <w:rFonts w:ascii="Times New Roman" w:eastAsia="PMingLiU" w:hAnsi="Times New Roman" w:cs="Times New Roman"/>
          <w:sz w:val="24"/>
          <w:szCs w:val="24"/>
        </w:rPr>
      </w:pPr>
      <w:r w:rsidRPr="00D0698A">
        <w:rPr>
          <w:rFonts w:ascii="Times New Roman" w:eastAsia="PMingLiU" w:hAnsi="Times New Roman" w:cs="Times New Roman"/>
          <w:sz w:val="24"/>
          <w:szCs w:val="24"/>
        </w:rPr>
        <w:t>珩灣科技有限公司（「</w:t>
      </w:r>
      <w:r w:rsidRPr="00D0698A">
        <w:rPr>
          <w:rFonts w:ascii="Times New Roman" w:eastAsia="PMingLiU" w:hAnsi="Times New Roman" w:cs="Times New Roman"/>
          <w:b/>
          <w:bCs/>
          <w:sz w:val="24"/>
          <w:szCs w:val="24"/>
        </w:rPr>
        <w:t>本公司</w:t>
      </w:r>
      <w:r w:rsidRPr="00D0698A">
        <w:rPr>
          <w:rFonts w:ascii="Times New Roman" w:eastAsia="PMingLiU" w:hAnsi="Times New Roman" w:cs="Times New Roman"/>
          <w:sz w:val="24"/>
          <w:szCs w:val="24"/>
        </w:rPr>
        <w:t>」）</w:t>
      </w:r>
      <w:r w:rsidR="00421948" w:rsidRPr="00421948">
        <w:rPr>
          <w:rFonts w:ascii="Times New Roman" w:eastAsia="PMingLiU" w:hAnsi="Times New Roman" w:cs="Times New Roman"/>
          <w:sz w:val="24"/>
          <w:szCs w:val="24"/>
        </w:rPr>
        <w:t>之董事會</w:t>
      </w:r>
      <w:r w:rsidR="00421948">
        <w:t>（</w:t>
      </w:r>
      <w:r w:rsidR="00421948" w:rsidRPr="00421948">
        <w:rPr>
          <w:rFonts w:ascii="Times New Roman" w:eastAsia="PMingLiU" w:hAnsi="Times New Roman" w:cs="Times New Roman"/>
          <w:sz w:val="24"/>
          <w:szCs w:val="24"/>
        </w:rPr>
        <w:t>「</w:t>
      </w:r>
      <w:r w:rsidR="00421948" w:rsidRPr="00421948">
        <w:rPr>
          <w:rFonts w:ascii="Times New Roman" w:eastAsia="PMingLiU" w:hAnsi="Times New Roman" w:cs="Times New Roman"/>
          <w:b/>
          <w:bCs/>
          <w:sz w:val="24"/>
          <w:szCs w:val="24"/>
        </w:rPr>
        <w:t>董事會</w:t>
      </w:r>
      <w:r w:rsidR="00421948" w:rsidRPr="00421948">
        <w:rPr>
          <w:rFonts w:ascii="Times New Roman" w:eastAsia="PMingLiU" w:hAnsi="Times New Roman" w:cs="Times New Roman"/>
          <w:sz w:val="24"/>
          <w:szCs w:val="24"/>
        </w:rPr>
        <w:t>」</w:t>
      </w:r>
      <w:r w:rsidR="00421948">
        <w:t>）</w:t>
      </w:r>
      <w:r w:rsidRPr="00D0698A">
        <w:rPr>
          <w:rFonts w:ascii="Times New Roman" w:eastAsia="PMingLiU" w:hAnsi="Times New Roman" w:cs="Times New Roman"/>
          <w:sz w:val="24"/>
          <w:szCs w:val="24"/>
        </w:rPr>
        <w:t>謹此宣佈，自</w:t>
      </w:r>
      <w:r w:rsidRPr="00D0698A">
        <w:rPr>
          <w:rFonts w:ascii="Times New Roman" w:eastAsia="PMingLiU" w:hAnsi="Times New Roman" w:cs="Times New Roman" w:hint="eastAsia"/>
          <w:sz w:val="24"/>
          <w:szCs w:val="24"/>
        </w:rPr>
        <w:t>2</w:t>
      </w:r>
      <w:r w:rsidRPr="00D0698A">
        <w:rPr>
          <w:rFonts w:ascii="Times New Roman" w:eastAsia="PMingLiU" w:hAnsi="Times New Roman" w:cs="Times New Roman"/>
          <w:sz w:val="24"/>
          <w:szCs w:val="24"/>
        </w:rPr>
        <w:t>020</w:t>
      </w:r>
      <w:r w:rsidRPr="00D0698A">
        <w:rPr>
          <w:rFonts w:ascii="Times New Roman" w:eastAsia="PMingLiU" w:hAnsi="Times New Roman" w:cs="Times New Roman"/>
          <w:sz w:val="24"/>
          <w:szCs w:val="24"/>
        </w:rPr>
        <w:t>年</w:t>
      </w:r>
      <w:r w:rsidRPr="00D0698A">
        <w:rPr>
          <w:rFonts w:ascii="Times New Roman" w:eastAsia="PMingLiU" w:hAnsi="Times New Roman" w:cs="Times New Roman"/>
          <w:sz w:val="24"/>
          <w:szCs w:val="24"/>
        </w:rPr>
        <w:t xml:space="preserve"> </w:t>
      </w:r>
      <w:r w:rsidRPr="00D0698A">
        <w:rPr>
          <w:rFonts w:ascii="Times New Roman" w:eastAsia="PMingLiU" w:hAnsi="Times New Roman" w:cs="Times New Roman" w:hint="eastAsia"/>
          <w:sz w:val="24"/>
          <w:szCs w:val="24"/>
        </w:rPr>
        <w:t>4</w:t>
      </w:r>
      <w:r w:rsidRPr="00D0698A">
        <w:rPr>
          <w:rFonts w:ascii="Times New Roman" w:eastAsia="PMingLiU" w:hAnsi="Times New Roman" w:cs="Times New Roman"/>
          <w:sz w:val="24"/>
          <w:szCs w:val="24"/>
        </w:rPr>
        <w:t>月</w:t>
      </w:r>
      <w:r w:rsidRPr="00D0698A">
        <w:rPr>
          <w:rFonts w:ascii="Times New Roman" w:eastAsia="PMingLiU" w:hAnsi="Times New Roman" w:cs="Times New Roman" w:hint="eastAsia"/>
          <w:sz w:val="24"/>
          <w:szCs w:val="24"/>
        </w:rPr>
        <w:t>6</w:t>
      </w:r>
      <w:r w:rsidRPr="00D0698A">
        <w:rPr>
          <w:rFonts w:ascii="Times New Roman" w:eastAsia="PMingLiU" w:hAnsi="Times New Roman" w:cs="Times New Roman"/>
          <w:sz w:val="24"/>
          <w:szCs w:val="24"/>
        </w:rPr>
        <w:t>日起，本公司開曼群島</w:t>
      </w:r>
      <w:r w:rsidR="00421948" w:rsidRPr="00421948">
        <w:rPr>
          <w:rFonts w:ascii="Times New Roman" w:eastAsia="PMingLiU" w:hAnsi="Times New Roman" w:cs="Times New Roman"/>
          <w:sz w:val="24"/>
          <w:szCs w:val="24"/>
        </w:rPr>
        <w:t>主</w:t>
      </w:r>
      <w:r w:rsidR="00421948" w:rsidRPr="00421948">
        <w:rPr>
          <w:rFonts w:ascii="Times New Roman" w:eastAsia="PMingLiU" w:hAnsi="Times New Roman" w:cs="Times New Roman" w:hint="eastAsia"/>
          <w:sz w:val="24"/>
          <w:szCs w:val="24"/>
        </w:rPr>
        <w:t>要</w:t>
      </w:r>
      <w:r w:rsidR="00421948">
        <w:rPr>
          <w:rFonts w:ascii="Times New Roman" w:eastAsia="PMingLiU" w:hAnsi="Times New Roman" w:cs="Times New Roman"/>
          <w:sz w:val="24"/>
          <w:szCs w:val="24"/>
        </w:rPr>
        <w:t>股份過戶登記</w:t>
      </w:r>
      <w:r w:rsidRPr="00D0698A">
        <w:rPr>
          <w:rFonts w:ascii="Times New Roman" w:eastAsia="PMingLiU" w:hAnsi="Times New Roman" w:cs="Times New Roman"/>
          <w:sz w:val="24"/>
          <w:szCs w:val="24"/>
        </w:rPr>
        <w:t>處之名稱已由</w:t>
      </w:r>
      <w:r w:rsidR="00421948" w:rsidRPr="00D0698A">
        <w:rPr>
          <w:rFonts w:ascii="Times New Roman" w:eastAsia="PMingLiU" w:hAnsi="Times New Roman" w:cs="Times New Roman"/>
          <w:sz w:val="24"/>
          <w:szCs w:val="24"/>
        </w:rPr>
        <w:t>「</w:t>
      </w:r>
      <w:proofErr w:type="spellStart"/>
      <w:r w:rsidRPr="00D0698A">
        <w:rPr>
          <w:rFonts w:ascii="Times New Roman" w:eastAsia="PMingLiU" w:hAnsi="Times New Roman" w:cs="Times New Roman"/>
          <w:sz w:val="24"/>
          <w:szCs w:val="24"/>
        </w:rPr>
        <w:t>Estera</w:t>
      </w:r>
      <w:proofErr w:type="spellEnd"/>
      <w:r w:rsidRPr="00D0698A">
        <w:rPr>
          <w:rFonts w:ascii="Times New Roman" w:eastAsia="PMingLiU" w:hAnsi="Times New Roman" w:cs="Times New Roman"/>
          <w:sz w:val="24"/>
          <w:szCs w:val="24"/>
        </w:rPr>
        <w:t xml:space="preserve"> Trust (Cayman) Limited</w:t>
      </w:r>
      <w:r w:rsidR="00421948" w:rsidRPr="00D0698A">
        <w:rPr>
          <w:rFonts w:ascii="Times New Roman" w:eastAsia="PMingLiU" w:hAnsi="Times New Roman" w:cs="Times New Roman"/>
          <w:sz w:val="24"/>
          <w:szCs w:val="24"/>
        </w:rPr>
        <w:t>」</w:t>
      </w:r>
      <w:r w:rsidRPr="00D0698A">
        <w:rPr>
          <w:rFonts w:ascii="Times New Roman" w:eastAsia="PMingLiU" w:hAnsi="Times New Roman" w:cs="Times New Roman"/>
          <w:sz w:val="24"/>
          <w:szCs w:val="24"/>
        </w:rPr>
        <w:t>更改為</w:t>
      </w:r>
      <w:r w:rsidR="00421948" w:rsidRPr="00D0698A">
        <w:rPr>
          <w:rFonts w:ascii="Times New Roman" w:eastAsia="PMingLiU" w:hAnsi="Times New Roman" w:cs="Times New Roman"/>
          <w:sz w:val="24"/>
          <w:szCs w:val="24"/>
        </w:rPr>
        <w:t>「</w:t>
      </w:r>
      <w:proofErr w:type="spellStart"/>
      <w:r w:rsidRPr="00D0698A">
        <w:rPr>
          <w:rFonts w:ascii="Times New Roman" w:eastAsia="PMingLiU" w:hAnsi="Times New Roman" w:cs="Times New Roman"/>
          <w:sz w:val="24"/>
          <w:szCs w:val="24"/>
        </w:rPr>
        <w:t>Ocorian</w:t>
      </w:r>
      <w:proofErr w:type="spellEnd"/>
      <w:r w:rsidRPr="00D0698A">
        <w:rPr>
          <w:rFonts w:ascii="Times New Roman" w:eastAsia="PMingLiU" w:hAnsi="Times New Roman" w:cs="Times New Roman"/>
          <w:sz w:val="24"/>
          <w:szCs w:val="24"/>
        </w:rPr>
        <w:t xml:space="preserve"> Trust (Cayman) Limited</w:t>
      </w:r>
      <w:r w:rsidR="00421948" w:rsidRPr="00D0698A">
        <w:rPr>
          <w:rFonts w:ascii="Times New Roman" w:eastAsia="PMingLiU" w:hAnsi="Times New Roman" w:cs="Times New Roman"/>
          <w:sz w:val="24"/>
          <w:szCs w:val="24"/>
        </w:rPr>
        <w:t>」</w:t>
      </w:r>
      <w:r w:rsidRPr="00D0698A">
        <w:rPr>
          <w:rFonts w:ascii="Times New Roman" w:eastAsia="PMingLiU" w:hAnsi="Times New Roman" w:cs="Times New Roman"/>
          <w:sz w:val="24"/>
          <w:szCs w:val="24"/>
        </w:rPr>
        <w:t>。</w:t>
      </w:r>
    </w:p>
    <w:p w14:paraId="63825A2D" w14:textId="77777777" w:rsidR="00D0698A" w:rsidRPr="00D0698A" w:rsidRDefault="00D0698A" w:rsidP="00181A4A">
      <w:pPr>
        <w:spacing w:after="0" w:line="240" w:lineRule="auto"/>
        <w:jc w:val="both"/>
        <w:rPr>
          <w:rFonts w:ascii="Times New Roman" w:eastAsia="PMingLiU" w:hAnsi="Times New Roman" w:cs="Times New Roman"/>
          <w:sz w:val="24"/>
          <w:szCs w:val="24"/>
        </w:rPr>
      </w:pPr>
    </w:p>
    <w:p w14:paraId="42F8D209" w14:textId="48CB4EBD" w:rsidR="00181A4A" w:rsidRPr="00D0698A" w:rsidRDefault="00D0698A" w:rsidP="00181A4A">
      <w:pPr>
        <w:spacing w:after="0" w:line="240" w:lineRule="auto"/>
        <w:jc w:val="both"/>
        <w:rPr>
          <w:rFonts w:ascii="Times New Roman" w:eastAsia="PMingLiU" w:hAnsi="Times New Roman" w:cs="Times New Roman"/>
          <w:sz w:val="24"/>
          <w:szCs w:val="24"/>
        </w:rPr>
      </w:pPr>
      <w:r w:rsidRPr="00D0698A">
        <w:rPr>
          <w:rFonts w:ascii="Times New Roman" w:eastAsia="PMingLiU" w:hAnsi="Times New Roman" w:cs="Times New Roman"/>
          <w:sz w:val="24"/>
          <w:szCs w:val="24"/>
        </w:rPr>
        <w:t>本公司開曼群島</w:t>
      </w:r>
      <w:r w:rsidR="00421948" w:rsidRPr="00421948">
        <w:rPr>
          <w:rFonts w:ascii="Times New Roman" w:eastAsia="PMingLiU" w:hAnsi="Times New Roman" w:cs="Times New Roman"/>
          <w:sz w:val="24"/>
          <w:szCs w:val="24"/>
        </w:rPr>
        <w:t>主</w:t>
      </w:r>
      <w:r w:rsidR="00421948" w:rsidRPr="00421948">
        <w:rPr>
          <w:rFonts w:ascii="Times New Roman" w:eastAsia="PMingLiU" w:hAnsi="Times New Roman" w:cs="Times New Roman" w:hint="eastAsia"/>
          <w:sz w:val="24"/>
          <w:szCs w:val="24"/>
        </w:rPr>
        <w:t>要</w:t>
      </w:r>
      <w:r w:rsidR="00421948">
        <w:rPr>
          <w:rFonts w:ascii="Times New Roman" w:eastAsia="PMingLiU" w:hAnsi="Times New Roman" w:cs="Times New Roman"/>
          <w:sz w:val="24"/>
          <w:szCs w:val="24"/>
        </w:rPr>
        <w:t>股份過戶登記</w:t>
      </w:r>
      <w:r w:rsidRPr="00D0698A">
        <w:rPr>
          <w:rFonts w:ascii="Times New Roman" w:eastAsia="PMingLiU" w:hAnsi="Times New Roman" w:cs="Times New Roman"/>
          <w:sz w:val="24"/>
          <w:szCs w:val="24"/>
        </w:rPr>
        <w:t>處之地址維持不變，仍為</w:t>
      </w:r>
      <w:r w:rsidRPr="00D0698A">
        <w:rPr>
          <w:rFonts w:ascii="Times New Roman" w:eastAsia="PMingLiU" w:hAnsi="Times New Roman" w:cs="Times New Roman"/>
          <w:sz w:val="24"/>
          <w:szCs w:val="24"/>
        </w:rPr>
        <w:t>Clifton House, 75 Fort Street, P.O. Box 1350, Grand Cayman, KY1-1108, the Cayman Islands</w:t>
      </w:r>
      <w:r w:rsidRPr="00D0698A">
        <w:rPr>
          <w:rFonts w:ascii="Times New Roman" w:eastAsia="PMingLiU" w:hAnsi="Times New Roman" w:cs="Times New Roman"/>
          <w:sz w:val="24"/>
          <w:szCs w:val="24"/>
        </w:rPr>
        <w:t>。</w:t>
      </w:r>
    </w:p>
    <w:p w14:paraId="7C019A13" w14:textId="3CD47EEC" w:rsidR="0073015E" w:rsidRPr="00D0698A" w:rsidRDefault="0073015E" w:rsidP="00181A4A">
      <w:pPr>
        <w:tabs>
          <w:tab w:val="left" w:pos="7620"/>
        </w:tabs>
        <w:spacing w:after="0" w:line="240" w:lineRule="auto"/>
        <w:jc w:val="both"/>
        <w:rPr>
          <w:rFonts w:ascii="Times New Roman" w:eastAsia="PMingLiU" w:hAnsi="Times New Roman" w:cs="Times New Roman"/>
          <w:sz w:val="24"/>
          <w:szCs w:val="24"/>
        </w:rPr>
      </w:pPr>
      <w:r w:rsidRPr="00D0698A">
        <w:rPr>
          <w:rFonts w:ascii="Times New Roman" w:eastAsia="PMingLiU" w:hAnsi="Times New Roman" w:cs="Times New Roman"/>
          <w:sz w:val="24"/>
          <w:szCs w:val="24"/>
        </w:rPr>
        <w:tab/>
      </w:r>
      <w:r w:rsidRPr="00D0698A">
        <w:rPr>
          <w:rFonts w:ascii="Times New Roman" w:eastAsia="PMingLiU" w:hAnsi="Times New Roman" w:cs="Times New Roman"/>
          <w:sz w:val="24"/>
          <w:szCs w:val="24"/>
        </w:rPr>
        <w:t>承董事會命</w:t>
      </w:r>
    </w:p>
    <w:p w14:paraId="289DC544" w14:textId="5AB099D9" w:rsidR="00181A4A" w:rsidRPr="00D0698A" w:rsidRDefault="0073015E" w:rsidP="00181A4A">
      <w:pPr>
        <w:spacing w:after="0" w:line="240" w:lineRule="auto"/>
        <w:ind w:left="6480" w:firstLine="720"/>
        <w:jc w:val="both"/>
        <w:rPr>
          <w:rFonts w:ascii="Times New Roman" w:eastAsia="PMingLiU" w:hAnsi="Times New Roman" w:cs="Times New Roman"/>
          <w:b/>
          <w:sz w:val="24"/>
          <w:szCs w:val="24"/>
        </w:rPr>
      </w:pPr>
      <w:r w:rsidRPr="00D0698A">
        <w:rPr>
          <w:rFonts w:ascii="Times New Roman" w:eastAsia="PMingLiU" w:hAnsi="Times New Roman" w:cs="Times New Roman"/>
          <w:b/>
          <w:sz w:val="24"/>
          <w:szCs w:val="24"/>
        </w:rPr>
        <w:t xml:space="preserve"> </w:t>
      </w:r>
      <w:r w:rsidR="00181A4A" w:rsidRPr="00D0698A">
        <w:rPr>
          <w:rFonts w:ascii="Times New Roman" w:eastAsia="PMingLiU" w:hAnsi="Times New Roman" w:cs="Times New Roman"/>
          <w:b/>
          <w:sz w:val="24"/>
          <w:szCs w:val="24"/>
        </w:rPr>
        <w:t>珩灣科技有限公司</w:t>
      </w:r>
    </w:p>
    <w:p w14:paraId="360B03A7" w14:textId="440B0488" w:rsidR="00181A4A" w:rsidRPr="00D0698A" w:rsidRDefault="00181A4A" w:rsidP="00181A4A">
      <w:pPr>
        <w:spacing w:after="0" w:line="240" w:lineRule="auto"/>
        <w:jc w:val="both"/>
        <w:rPr>
          <w:rFonts w:ascii="Times New Roman" w:eastAsia="PMingLiU" w:hAnsi="Times New Roman" w:cs="Times New Roman"/>
          <w:i/>
          <w:sz w:val="24"/>
          <w:szCs w:val="24"/>
        </w:rPr>
      </w:pPr>
      <w:r w:rsidRPr="00D0698A">
        <w:rPr>
          <w:rFonts w:ascii="Times New Roman" w:eastAsia="PMingLiU" w:hAnsi="Times New Roman" w:cs="Times New Roman"/>
          <w:sz w:val="24"/>
          <w:szCs w:val="24"/>
        </w:rPr>
        <w:tab/>
      </w:r>
      <w:r w:rsidRPr="00D0698A">
        <w:rPr>
          <w:rFonts w:ascii="Times New Roman" w:eastAsia="PMingLiU" w:hAnsi="Times New Roman" w:cs="Times New Roman"/>
          <w:sz w:val="24"/>
          <w:szCs w:val="24"/>
        </w:rPr>
        <w:tab/>
      </w:r>
      <w:r w:rsidRPr="00D0698A">
        <w:rPr>
          <w:rFonts w:ascii="Times New Roman" w:eastAsia="PMingLiU" w:hAnsi="Times New Roman" w:cs="Times New Roman"/>
          <w:sz w:val="24"/>
          <w:szCs w:val="24"/>
        </w:rPr>
        <w:tab/>
      </w:r>
      <w:r w:rsidRPr="00D0698A">
        <w:rPr>
          <w:rFonts w:ascii="Times New Roman" w:eastAsia="PMingLiU" w:hAnsi="Times New Roman" w:cs="Times New Roman"/>
          <w:sz w:val="24"/>
          <w:szCs w:val="24"/>
        </w:rPr>
        <w:tab/>
      </w:r>
      <w:r w:rsidRPr="00D0698A">
        <w:rPr>
          <w:rFonts w:ascii="Times New Roman" w:eastAsia="PMingLiU" w:hAnsi="Times New Roman" w:cs="Times New Roman"/>
          <w:sz w:val="24"/>
          <w:szCs w:val="24"/>
        </w:rPr>
        <w:tab/>
      </w:r>
      <w:r w:rsidRPr="00D0698A">
        <w:rPr>
          <w:rFonts w:ascii="Times New Roman" w:eastAsia="PMingLiU" w:hAnsi="Times New Roman" w:cs="Times New Roman"/>
          <w:sz w:val="24"/>
          <w:szCs w:val="24"/>
        </w:rPr>
        <w:tab/>
      </w:r>
      <w:r w:rsidRPr="00D0698A">
        <w:rPr>
          <w:rFonts w:ascii="Times New Roman" w:eastAsia="PMingLiU" w:hAnsi="Times New Roman" w:cs="Times New Roman"/>
          <w:sz w:val="24"/>
          <w:szCs w:val="24"/>
        </w:rPr>
        <w:tab/>
      </w:r>
      <w:r w:rsidRPr="00D0698A">
        <w:rPr>
          <w:rFonts w:ascii="Times New Roman" w:eastAsia="PMingLiU" w:hAnsi="Times New Roman" w:cs="Times New Roman"/>
          <w:sz w:val="24"/>
          <w:szCs w:val="24"/>
        </w:rPr>
        <w:tab/>
      </w:r>
      <w:r w:rsidRPr="00D0698A">
        <w:rPr>
          <w:rFonts w:ascii="Times New Roman" w:eastAsia="PMingLiU" w:hAnsi="Times New Roman" w:cs="Times New Roman"/>
          <w:sz w:val="24"/>
          <w:szCs w:val="24"/>
        </w:rPr>
        <w:tab/>
      </w:r>
      <w:r w:rsidRPr="00D0698A">
        <w:rPr>
          <w:rFonts w:ascii="Times New Roman" w:eastAsia="PMingLiU" w:hAnsi="Times New Roman" w:cs="Times New Roman"/>
          <w:sz w:val="24"/>
          <w:szCs w:val="24"/>
        </w:rPr>
        <w:tab/>
        <w:t xml:space="preserve">  </w:t>
      </w:r>
      <w:r w:rsidRPr="00D0698A">
        <w:rPr>
          <w:rFonts w:ascii="Times New Roman" w:eastAsia="PMingLiU" w:hAnsi="Times New Roman" w:cs="Times New Roman"/>
          <w:i/>
          <w:sz w:val="24"/>
          <w:szCs w:val="24"/>
        </w:rPr>
        <w:t>主席兼執行董事</w:t>
      </w:r>
    </w:p>
    <w:p w14:paraId="221AEA94" w14:textId="6D8AEC51" w:rsidR="0073015E" w:rsidRPr="00D0698A" w:rsidRDefault="0073015E" w:rsidP="00181A4A">
      <w:pPr>
        <w:spacing w:after="0" w:line="240" w:lineRule="auto"/>
        <w:jc w:val="both"/>
        <w:rPr>
          <w:rFonts w:ascii="Times New Roman" w:eastAsia="PMingLiU" w:hAnsi="Times New Roman" w:cs="Times New Roman"/>
          <w:b/>
          <w:i/>
          <w:sz w:val="24"/>
          <w:szCs w:val="24"/>
        </w:rPr>
      </w:pPr>
      <w:r w:rsidRPr="00D0698A">
        <w:rPr>
          <w:rFonts w:ascii="Times New Roman" w:eastAsia="PMingLiU" w:hAnsi="Times New Roman" w:cs="Times New Roman"/>
          <w:i/>
          <w:sz w:val="24"/>
          <w:szCs w:val="24"/>
        </w:rPr>
        <w:tab/>
      </w:r>
      <w:r w:rsidRPr="00D0698A">
        <w:rPr>
          <w:rFonts w:ascii="Times New Roman" w:eastAsia="PMingLiU" w:hAnsi="Times New Roman" w:cs="Times New Roman"/>
          <w:i/>
          <w:sz w:val="24"/>
          <w:szCs w:val="24"/>
        </w:rPr>
        <w:tab/>
      </w:r>
      <w:r w:rsidRPr="00D0698A">
        <w:rPr>
          <w:rFonts w:ascii="Times New Roman" w:eastAsia="PMingLiU" w:hAnsi="Times New Roman" w:cs="Times New Roman"/>
          <w:i/>
          <w:sz w:val="24"/>
          <w:szCs w:val="24"/>
        </w:rPr>
        <w:tab/>
      </w:r>
      <w:r w:rsidRPr="00D0698A">
        <w:rPr>
          <w:rFonts w:ascii="Times New Roman" w:eastAsia="PMingLiU" w:hAnsi="Times New Roman" w:cs="Times New Roman"/>
          <w:i/>
          <w:sz w:val="24"/>
          <w:szCs w:val="24"/>
        </w:rPr>
        <w:tab/>
      </w:r>
      <w:r w:rsidRPr="00D0698A">
        <w:rPr>
          <w:rFonts w:ascii="Times New Roman" w:eastAsia="PMingLiU" w:hAnsi="Times New Roman" w:cs="Times New Roman"/>
          <w:i/>
          <w:sz w:val="24"/>
          <w:szCs w:val="24"/>
        </w:rPr>
        <w:tab/>
      </w:r>
      <w:r w:rsidRPr="00D0698A">
        <w:rPr>
          <w:rFonts w:ascii="Times New Roman" w:eastAsia="PMingLiU" w:hAnsi="Times New Roman" w:cs="Times New Roman"/>
          <w:i/>
          <w:sz w:val="24"/>
          <w:szCs w:val="24"/>
        </w:rPr>
        <w:tab/>
      </w:r>
      <w:r w:rsidRPr="00D0698A">
        <w:rPr>
          <w:rFonts w:ascii="Times New Roman" w:eastAsia="PMingLiU" w:hAnsi="Times New Roman" w:cs="Times New Roman"/>
          <w:i/>
          <w:sz w:val="24"/>
          <w:szCs w:val="24"/>
        </w:rPr>
        <w:tab/>
      </w:r>
      <w:r w:rsidRPr="00D0698A">
        <w:rPr>
          <w:rFonts w:ascii="Times New Roman" w:eastAsia="PMingLiU" w:hAnsi="Times New Roman" w:cs="Times New Roman"/>
          <w:i/>
          <w:sz w:val="24"/>
          <w:szCs w:val="24"/>
        </w:rPr>
        <w:tab/>
      </w:r>
      <w:r w:rsidRPr="00D0698A">
        <w:rPr>
          <w:rFonts w:ascii="Times New Roman" w:eastAsia="PMingLiU" w:hAnsi="Times New Roman" w:cs="Times New Roman"/>
          <w:i/>
          <w:sz w:val="24"/>
          <w:szCs w:val="24"/>
        </w:rPr>
        <w:tab/>
      </w:r>
      <w:r w:rsidRPr="00D0698A">
        <w:rPr>
          <w:rFonts w:ascii="Times New Roman" w:eastAsia="PMingLiU" w:hAnsi="Times New Roman" w:cs="Times New Roman"/>
          <w:i/>
          <w:sz w:val="24"/>
          <w:szCs w:val="24"/>
        </w:rPr>
        <w:tab/>
        <w:t xml:space="preserve">        </w:t>
      </w:r>
      <w:r w:rsidR="00FB288D" w:rsidRPr="00D0698A">
        <w:rPr>
          <w:rFonts w:ascii="Times New Roman" w:eastAsia="PMingLiU" w:hAnsi="Times New Roman" w:cs="Times New Roman"/>
          <w:i/>
          <w:sz w:val="24"/>
          <w:szCs w:val="24"/>
        </w:rPr>
        <w:t xml:space="preserve"> </w:t>
      </w:r>
      <w:r w:rsidRPr="00D0698A">
        <w:rPr>
          <w:rFonts w:ascii="Times New Roman" w:eastAsia="PMingLiU" w:hAnsi="Times New Roman" w:cs="Times New Roman"/>
          <w:b/>
          <w:i/>
          <w:sz w:val="24"/>
          <w:szCs w:val="24"/>
        </w:rPr>
        <w:t>陳永康</w:t>
      </w:r>
    </w:p>
    <w:p w14:paraId="74508145" w14:textId="4F7C31F2" w:rsidR="0073015E" w:rsidRPr="00D0698A" w:rsidRDefault="0073015E" w:rsidP="00181A4A">
      <w:pPr>
        <w:spacing w:after="0" w:line="240" w:lineRule="auto"/>
        <w:jc w:val="both"/>
        <w:rPr>
          <w:rFonts w:ascii="Times New Roman" w:eastAsia="PMingLiU" w:hAnsi="Times New Roman" w:cs="Times New Roman"/>
          <w:b/>
          <w:i/>
          <w:sz w:val="24"/>
          <w:szCs w:val="24"/>
        </w:rPr>
      </w:pPr>
    </w:p>
    <w:p w14:paraId="7141CAA7" w14:textId="4DE6A4A4" w:rsidR="0073015E" w:rsidRPr="00D0698A" w:rsidRDefault="0073015E" w:rsidP="00181A4A">
      <w:pPr>
        <w:spacing w:after="0" w:line="240" w:lineRule="auto"/>
        <w:jc w:val="both"/>
        <w:rPr>
          <w:rFonts w:ascii="Times New Roman" w:eastAsia="PMingLiU" w:hAnsi="Times New Roman" w:cs="Times New Roman"/>
          <w:sz w:val="24"/>
          <w:szCs w:val="24"/>
        </w:rPr>
      </w:pPr>
      <w:r w:rsidRPr="00D0698A">
        <w:rPr>
          <w:rFonts w:ascii="Times New Roman" w:eastAsia="PMingLiU" w:hAnsi="Times New Roman" w:cs="Times New Roman"/>
          <w:sz w:val="24"/>
          <w:szCs w:val="24"/>
        </w:rPr>
        <w:t>香港，</w:t>
      </w:r>
      <w:r w:rsidRPr="00D0698A">
        <w:rPr>
          <w:rFonts w:ascii="Times New Roman" w:eastAsia="PMingLiU" w:hAnsi="Times New Roman" w:cs="Times New Roman"/>
          <w:sz w:val="24"/>
          <w:szCs w:val="24"/>
        </w:rPr>
        <w:t>20</w:t>
      </w:r>
      <w:r w:rsidR="00FB2007" w:rsidRPr="00D0698A">
        <w:rPr>
          <w:rFonts w:ascii="Times New Roman" w:eastAsia="PMingLiU" w:hAnsi="Times New Roman" w:cs="Times New Roman"/>
          <w:sz w:val="24"/>
          <w:szCs w:val="24"/>
        </w:rPr>
        <w:t>20</w:t>
      </w:r>
      <w:r w:rsidRPr="00D0698A">
        <w:rPr>
          <w:rFonts w:ascii="Times New Roman" w:eastAsia="PMingLiU" w:hAnsi="Times New Roman" w:cs="Times New Roman"/>
          <w:sz w:val="24"/>
          <w:szCs w:val="24"/>
        </w:rPr>
        <w:t>年</w:t>
      </w:r>
      <w:r w:rsidR="00D0698A" w:rsidRPr="00D0698A">
        <w:rPr>
          <w:rFonts w:ascii="Times New Roman" w:eastAsia="PMingLiU" w:hAnsi="Times New Roman" w:cs="Times New Roman"/>
          <w:sz w:val="24"/>
          <w:szCs w:val="24"/>
        </w:rPr>
        <w:t>4</w:t>
      </w:r>
      <w:r w:rsidRPr="00D0698A">
        <w:rPr>
          <w:rFonts w:ascii="Times New Roman" w:eastAsia="PMingLiU" w:hAnsi="Times New Roman" w:cs="Times New Roman"/>
          <w:sz w:val="24"/>
          <w:szCs w:val="24"/>
        </w:rPr>
        <w:t>月</w:t>
      </w:r>
      <w:r w:rsidR="00D0698A" w:rsidRPr="00D0698A">
        <w:rPr>
          <w:rFonts w:ascii="Times New Roman" w:eastAsia="PMingLiU" w:hAnsi="Times New Roman" w:cs="Times New Roman"/>
          <w:sz w:val="24"/>
          <w:szCs w:val="24"/>
        </w:rPr>
        <w:t>23</w:t>
      </w:r>
      <w:r w:rsidRPr="00D0698A">
        <w:rPr>
          <w:rFonts w:ascii="Times New Roman" w:eastAsia="PMingLiU" w:hAnsi="Times New Roman" w:cs="Times New Roman"/>
          <w:sz w:val="24"/>
          <w:szCs w:val="24"/>
        </w:rPr>
        <w:t>日</w:t>
      </w:r>
    </w:p>
    <w:p w14:paraId="677C37C8" w14:textId="2374F24A" w:rsidR="0073015E" w:rsidRPr="00D0698A" w:rsidRDefault="0073015E" w:rsidP="00181A4A">
      <w:pPr>
        <w:spacing w:after="0" w:line="240" w:lineRule="auto"/>
        <w:jc w:val="both"/>
        <w:rPr>
          <w:rFonts w:ascii="PMingLiU" w:eastAsia="PMingLiU" w:hAnsi="PMingLiU"/>
          <w:sz w:val="24"/>
          <w:szCs w:val="24"/>
        </w:rPr>
      </w:pPr>
    </w:p>
    <w:p w14:paraId="587FB34F" w14:textId="360EC0E8" w:rsidR="0073015E" w:rsidRPr="00D0698A" w:rsidRDefault="0073015E" w:rsidP="00181A4A">
      <w:pPr>
        <w:spacing w:after="0" w:line="240" w:lineRule="auto"/>
        <w:jc w:val="both"/>
        <w:rPr>
          <w:rFonts w:ascii="PMingLiU" w:eastAsia="PMingLiU" w:hAnsi="PMingLiU"/>
          <w:sz w:val="24"/>
          <w:szCs w:val="24"/>
        </w:rPr>
      </w:pPr>
    </w:p>
    <w:p w14:paraId="29F358EC" w14:textId="64A428CE" w:rsidR="006129B1" w:rsidRPr="00421948" w:rsidRDefault="0073015E" w:rsidP="00421948">
      <w:pPr>
        <w:spacing w:after="0" w:line="240" w:lineRule="auto"/>
        <w:jc w:val="both"/>
        <w:rPr>
          <w:rFonts w:ascii="PMingLiU" w:eastAsia="PMingLiU" w:hAnsi="PMingLiU" w:cs="Times New Roman"/>
          <w:b/>
          <w:i/>
          <w:sz w:val="24"/>
          <w:szCs w:val="24"/>
        </w:rPr>
      </w:pPr>
      <w:r w:rsidRPr="00D0698A">
        <w:rPr>
          <w:rFonts w:ascii="PMingLiU" w:eastAsia="PMingLiU" w:hAnsi="PMingLiU"/>
          <w:i/>
          <w:sz w:val="24"/>
          <w:szCs w:val="24"/>
        </w:rPr>
        <w:t>截至本公告日期，執行董事為陳永康先生、周傑懷先生、葉繼吉先生、莊明沛先生及楊瑜先生；獨立非執行董事為</w:t>
      </w:r>
      <w:bookmarkStart w:id="0" w:name="_GoBack"/>
      <w:bookmarkEnd w:id="0"/>
      <w:r w:rsidRPr="00D0698A">
        <w:rPr>
          <w:rFonts w:ascii="PMingLiU" w:eastAsia="PMingLiU" w:hAnsi="PMingLiU"/>
          <w:i/>
          <w:sz w:val="24"/>
          <w:szCs w:val="24"/>
        </w:rPr>
        <w:t>余健添博士、何志霖先生及溫思聰先生</w:t>
      </w:r>
      <w:r w:rsidRPr="00D0698A">
        <w:rPr>
          <w:rFonts w:ascii="PMingLiU" w:eastAsia="PMingLiU" w:hAnsi="PMingLiU" w:cs="PMingLiU" w:hint="eastAsia"/>
          <w:i/>
          <w:sz w:val="24"/>
          <w:szCs w:val="24"/>
        </w:rPr>
        <w:t>。</w:t>
      </w:r>
    </w:p>
    <w:sectPr w:rsidR="006129B1" w:rsidRPr="0042194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8DE4A" w14:textId="77777777" w:rsidR="0019110A" w:rsidRDefault="0019110A" w:rsidP="0073015E">
      <w:pPr>
        <w:spacing w:after="0" w:line="240" w:lineRule="auto"/>
      </w:pPr>
      <w:r>
        <w:separator/>
      </w:r>
    </w:p>
  </w:endnote>
  <w:endnote w:type="continuationSeparator" w:id="0">
    <w:p w14:paraId="6C07B504" w14:textId="77777777" w:rsidR="0019110A" w:rsidRDefault="0019110A" w:rsidP="0073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3A728" w14:textId="32B8FBD1" w:rsidR="0073015E" w:rsidRDefault="0073015E" w:rsidP="0073015E">
    <w:pPr>
      <w:pStyle w:val="Footer"/>
      <w:jc w:val="center"/>
    </w:pPr>
    <w:r>
      <w:t xml:space="preserve">- </w:t>
    </w:r>
    <w:r w:rsidRPr="0073015E">
      <w:rPr>
        <w:rFonts w:ascii="Times New Roman" w:hAnsi="Times New Roman" w:cs="Times New Roman"/>
      </w:rPr>
      <w:t>1</w:t>
    </w:r>
    <w:r>
      <w:t xml:space="preserve"> -</w:t>
    </w:r>
  </w:p>
  <w:p w14:paraId="5F782E61" w14:textId="77777777" w:rsidR="0073015E" w:rsidRDefault="00730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C0ED3" w14:textId="77777777" w:rsidR="0019110A" w:rsidRDefault="0019110A" w:rsidP="0073015E">
      <w:pPr>
        <w:spacing w:after="0" w:line="240" w:lineRule="auto"/>
      </w:pPr>
      <w:r>
        <w:separator/>
      </w:r>
    </w:p>
  </w:footnote>
  <w:footnote w:type="continuationSeparator" w:id="0">
    <w:p w14:paraId="1BF36FE6" w14:textId="77777777" w:rsidR="0019110A" w:rsidRDefault="0019110A" w:rsidP="00730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051"/>
    <w:multiLevelType w:val="hybridMultilevel"/>
    <w:tmpl w:val="4AE0C7F0"/>
    <w:lvl w:ilvl="0" w:tplc="6BC877EE">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B1"/>
    <w:rsid w:val="00181A4A"/>
    <w:rsid w:val="0019110A"/>
    <w:rsid w:val="003A5CF4"/>
    <w:rsid w:val="00421948"/>
    <w:rsid w:val="00427E49"/>
    <w:rsid w:val="006129B1"/>
    <w:rsid w:val="0073015E"/>
    <w:rsid w:val="007465AD"/>
    <w:rsid w:val="00933B33"/>
    <w:rsid w:val="00C90158"/>
    <w:rsid w:val="00CC05E0"/>
    <w:rsid w:val="00CD2FA1"/>
    <w:rsid w:val="00D0698A"/>
    <w:rsid w:val="00DA452E"/>
    <w:rsid w:val="00FB2007"/>
    <w:rsid w:val="00FB2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3EF4"/>
  <w15:chartTrackingRefBased/>
  <w15:docId w15:val="{8F1012E5-3133-4BC8-AF79-72C9E275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29B1"/>
    <w:pPr>
      <w:pBdr>
        <w:top w:val="nil"/>
        <w:left w:val="nil"/>
        <w:bottom w:val="nil"/>
        <w:right w:val="nil"/>
        <w:between w:val="nil"/>
      </w:pBdr>
      <w:spacing w:after="200" w:line="276" w:lineRule="auto"/>
    </w:pPr>
    <w:rPr>
      <w:rFonts w:ascii="Calibri" w:hAnsi="Calibri" w:cs="Calibri"/>
      <w:color w:val="00000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9B1"/>
    <w:rPr>
      <w:rFonts w:ascii="Segoe UI" w:hAnsi="Segoe UI" w:cs="Segoe UI"/>
      <w:color w:val="000000"/>
      <w:sz w:val="18"/>
      <w:szCs w:val="18"/>
      <w:lang w:eastAsia="zh-TW"/>
    </w:rPr>
  </w:style>
  <w:style w:type="paragraph" w:styleId="Header">
    <w:name w:val="header"/>
    <w:basedOn w:val="Normal"/>
    <w:link w:val="HeaderChar"/>
    <w:uiPriority w:val="99"/>
    <w:unhideWhenUsed/>
    <w:rsid w:val="00730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15E"/>
    <w:rPr>
      <w:rFonts w:ascii="Calibri" w:hAnsi="Calibri" w:cs="Calibri"/>
      <w:color w:val="000000"/>
      <w:lang w:eastAsia="zh-TW"/>
    </w:rPr>
  </w:style>
  <w:style w:type="paragraph" w:styleId="Footer">
    <w:name w:val="footer"/>
    <w:basedOn w:val="Normal"/>
    <w:link w:val="FooterChar"/>
    <w:uiPriority w:val="99"/>
    <w:unhideWhenUsed/>
    <w:rsid w:val="00730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15E"/>
    <w:rPr>
      <w:rFonts w:ascii="Calibri" w:hAnsi="Calibri" w:cs="Calibri"/>
      <w:color w:val="00000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60506">
      <w:bodyDiv w:val="1"/>
      <w:marLeft w:val="0"/>
      <w:marRight w:val="0"/>
      <w:marTop w:val="0"/>
      <w:marBottom w:val="0"/>
      <w:divBdr>
        <w:top w:val="none" w:sz="0" w:space="0" w:color="auto"/>
        <w:left w:val="none" w:sz="0" w:space="0" w:color="auto"/>
        <w:bottom w:val="none" w:sz="0" w:space="0" w:color="auto"/>
        <w:right w:val="none" w:sz="0" w:space="0" w:color="auto"/>
      </w:divBdr>
    </w:div>
    <w:div w:id="1385714995">
      <w:bodyDiv w:val="1"/>
      <w:marLeft w:val="0"/>
      <w:marRight w:val="0"/>
      <w:marTop w:val="0"/>
      <w:marBottom w:val="0"/>
      <w:divBdr>
        <w:top w:val="none" w:sz="0" w:space="0" w:color="auto"/>
        <w:left w:val="none" w:sz="0" w:space="0" w:color="auto"/>
        <w:bottom w:val="none" w:sz="0" w:space="0" w:color="auto"/>
        <w:right w:val="none" w:sz="0" w:space="0" w:color="auto"/>
      </w:divBdr>
    </w:div>
    <w:div w:id="13916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Tse</dc:creator>
  <cp:keywords/>
  <dc:description/>
  <cp:lastModifiedBy>charlenew</cp:lastModifiedBy>
  <cp:revision>2</cp:revision>
  <dcterms:created xsi:type="dcterms:W3CDTF">2020-04-23T08:12:00Z</dcterms:created>
  <dcterms:modified xsi:type="dcterms:W3CDTF">2020-04-23T08:12:00Z</dcterms:modified>
</cp:coreProperties>
</file>