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5A0C67" w:rsidP="002954A9">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2954A9">
              <w:rPr>
                <w:rFonts w:ascii="微軟正黑體" w:eastAsia="微軟正黑體" w:hAnsi="微軟正黑體" w:hint="eastAsia"/>
                <w:sz w:val="22"/>
                <w:lang w:val="en-GB"/>
              </w:rPr>
              <w:t>1</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sidR="002954A9">
              <w:rPr>
                <w:rFonts w:ascii="微軟正黑體" w:eastAsia="微軟正黑體" w:hAnsi="微軟正黑體" w:hint="eastAsia"/>
                <w:sz w:val="22"/>
                <w:lang w:val="en-GB"/>
              </w:rPr>
              <w:t>5</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2954A9">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2954A9">
              <w:rPr>
                <w:rFonts w:ascii="微軟正黑體" w:eastAsia="微軟正黑體" w:hAnsi="微軟正黑體" w:hint="eastAsia"/>
                <w:sz w:val="22"/>
                <w:lang w:val="en-GB"/>
              </w:rPr>
              <w:t>六</w:t>
            </w:r>
            <w:r w:rsidR="006572B2">
              <w:rPr>
                <w:rFonts w:ascii="微軟正黑體" w:eastAsia="微軟正黑體" w:hAnsi="微軟正黑體" w:hint="eastAsia"/>
                <w:sz w:val="22"/>
                <w:lang w:val="en-GB"/>
              </w:rPr>
              <w:t>月</w:t>
            </w:r>
            <w:r w:rsidR="002954A9">
              <w:rPr>
                <w:rFonts w:ascii="微軟正黑體" w:eastAsia="微軟正黑體" w:hAnsi="微軟正黑體" w:hint="eastAsia"/>
                <w:sz w:val="22"/>
                <w:lang w:val="en-GB"/>
              </w:rPr>
              <w:t>一</w:t>
            </w:r>
            <w:bookmarkStart w:id="0" w:name="_GoBack"/>
            <w:bookmarkEnd w:id="0"/>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6572B2" w:rsidRPr="006572B2">
        <w:rPr>
          <w:rFonts w:ascii="微軟正黑體" w:eastAsia="微軟正黑體" w:hAnsi="微軟正黑體" w:hint="eastAsia"/>
          <w:sz w:val="22"/>
          <w:szCs w:val="22"/>
          <w:u w:val="single"/>
          <w:lang w:val="en-GB"/>
        </w:rPr>
        <w:t>蔡啟昇</w:t>
      </w:r>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91555"/>
    <w:rsid w:val="000C0F12"/>
    <w:rsid w:val="000C53BF"/>
    <w:rsid w:val="00151A29"/>
    <w:rsid w:val="00154AFD"/>
    <w:rsid w:val="001C1B36"/>
    <w:rsid w:val="001C5C6C"/>
    <w:rsid w:val="00201B26"/>
    <w:rsid w:val="00216BEA"/>
    <w:rsid w:val="002524E6"/>
    <w:rsid w:val="00254EE1"/>
    <w:rsid w:val="00267239"/>
    <w:rsid w:val="002954A9"/>
    <w:rsid w:val="002B6F38"/>
    <w:rsid w:val="002B7F4B"/>
    <w:rsid w:val="002C55A0"/>
    <w:rsid w:val="002D109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EFBF677E-05BC-4124-A3D7-E2C99A47A29E}">
  <ds:schemaRefs>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3808515-D1A0-4AAB-8FEB-BCD233A4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2884</Words>
  <Characters>3457</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3</cp:revision>
  <cp:lastPrinted>2020-05-25T04:03:00Z</cp:lastPrinted>
  <dcterms:created xsi:type="dcterms:W3CDTF">2020-05-04T01:27:00Z</dcterms:created>
  <dcterms:modified xsi:type="dcterms:W3CDTF">2020-05-25T04:03:00Z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