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2160" w14:textId="77777777" w:rsidR="007F646B" w:rsidRPr="004930B7" w:rsidRDefault="00CA6015" w:rsidP="009C0D6B">
      <w:pPr>
        <w:pStyle w:val="1"/>
        <w:spacing w:before="74"/>
        <w:jc w:val="both"/>
        <w:rPr>
          <w:rFonts w:asciiTheme="minorEastAsia" w:eastAsiaTheme="minorEastAsia"/>
        </w:rPr>
      </w:pPr>
      <w:r w:rsidRPr="004930B7">
        <w:rPr>
          <w:rFonts w:asciiTheme="minorEastAsia" w:eastAsiaTheme="minorEastAsia" w:hint="eastAsia"/>
          <w:color w:val="231F20"/>
          <w:w w:val="95"/>
        </w:rPr>
        <w:t>香港交易及結算所有限公司及香港聯合交易所有限公司對本公告之內容概不負責，對其準確性或完整性亦不發表任何聲明，並明確表示概不就因本公告全部或任何部分內容而產生或因倚賴該等內容</w:t>
      </w:r>
      <w:r w:rsidRPr="004930B7">
        <w:rPr>
          <w:rFonts w:asciiTheme="minorEastAsia" w:eastAsiaTheme="minorEastAsia" w:hint="eastAsia"/>
          <w:color w:val="231F20"/>
        </w:rPr>
        <w:t>而引致之任何損失承擔任何責任。</w:t>
      </w:r>
    </w:p>
    <w:p w14:paraId="59C65CA1" w14:textId="77777777" w:rsidR="007F646B" w:rsidRPr="006E752B" w:rsidRDefault="009C0D6B" w:rsidP="009C0D6B">
      <w:pPr>
        <w:pStyle w:val="a3"/>
        <w:spacing w:before="15"/>
        <w:rPr>
          <w:i/>
          <w:sz w:val="11"/>
        </w:rPr>
      </w:pPr>
      <w:r w:rsidRPr="006E752B">
        <w:rPr>
          <w:noProof/>
          <w:lang w:eastAsia="zh-CN"/>
        </w:rPr>
        <mc:AlternateContent>
          <mc:Choice Requires="wpg">
            <w:drawing>
              <wp:anchor distT="0" distB="0" distL="0" distR="0" simplePos="0" relativeHeight="251658240" behindDoc="1" locked="0" layoutInCell="1" allowOverlap="1" wp14:anchorId="21BE9FEE" wp14:editId="290A3219">
                <wp:simplePos x="0" y="0"/>
                <wp:positionH relativeFrom="page">
                  <wp:posOffset>1613535</wp:posOffset>
                </wp:positionH>
                <wp:positionV relativeFrom="paragraph">
                  <wp:posOffset>161290</wp:posOffset>
                </wp:positionV>
                <wp:extent cx="4333240" cy="6140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240" cy="614045"/>
                          <a:chOff x="2541" y="254"/>
                          <a:chExt cx="6824" cy="967"/>
                        </a:xfrm>
                      </wpg:grpSpPr>
                      <pic:pic xmlns:pic="http://schemas.openxmlformats.org/drawingml/2006/picture">
                        <pic:nvPicPr>
                          <pic:cNvPr id="3"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43" y="478"/>
                            <a:ext cx="4997"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41" y="253"/>
                            <a:ext cx="6824"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BD227CC" id="Group 2" o:spid="_x0000_s1026" style="position:absolute;margin-left:127.05pt;margin-top:12.7pt;width:341.2pt;height:48.35pt;z-index:-251658240;mso-wrap-distance-left:0;mso-wrap-distance-right:0;mso-position-horizontal-relative:page" coordorigin="2541,254" coordsize="6824,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eaSuwIAACYIAAAOAAAAZHJzL2Uyb0RvYy54bWzcVUtu2zAQ3RfoHQju&#10;E9my4jiC7aBomqBA2gb9HICmKImI+MGQtpwTFL1AVr1e0Wt0SMlO7LRIEaAF2oWE4Qw5fPPmkZye&#10;rlVDVgKcNHpGh4cDSoTmppC6mtFPH88PJpQ4z3TBGqPFjN4IR0/nz59NW5uL1NSmKQQQTKJd3toZ&#10;rb23eZI4XgvF3KGxQmOwNKCYxyFUSQGsxeyqSdLBYJy0BgoLhgvn0HvWBek85i9Lwf27snTCk2ZG&#10;EZuPf4j/Rfgn8ynLK2C2lryHwZ6AQjGpcdNtqjPmGVmCfJBKSQ7GmdIfcqMSU5aSi1gDVjMc7FVz&#10;AWZpYy1V3lZ2SxNSu8fTk9Pyt6srILKY0ZQSzRS2KO5K0kBNa6scZ1yA/WCvoKsPzUvDrx2Gk/14&#10;GFfdZLJo35gC07GlN5GadQkqpMCiyTp24GbbAbH2hKMzG41GaYaN4hgbD7NBdtS1iNfYx7AsPcqG&#10;lGAUjU3oVb96PEmzbunJ+DgEE5Z3u0akPbL51Eqe49fzidYDPh/XHa7ySxC0T6J+K4dicL20B9h6&#10;y7xcyEb6myhjJCiA0qsryQPRYXDXmtGmNd++3n7/8pmMQm2bKd0CFgqKfSHavKyZrsQLZ1H+eChx&#10;9cYFYNpasMIFdyBoN0sc7oBYNNKey6YJjQt2Xy6eoD0F/oSxTt1nhi+V0L47riAarNxoV0vrKIFc&#10;qIVA9cHrIgJiuQP+HnEjOLQ9CM/rYJYIovdjV7eBiPgOZCjHoVQfVV82ypBVlFF2POlktJXgyclx&#10;J6J0EsW3FRFyDM5fCKNIMBA04ozSZqtLFxDj1M2UgFmbQF2spNE7DpwYPBF9wNubCP/fUyceue7i&#10;6NUZj+Wurv4Ddcb78G+p894lF886yzfq/PUVdye9P6rOeJPiYxTF3j+c4bW7P0b7/vM+/wEAAP//&#10;AwBQSwMECgAAAAAAAAAhAOEAJNszUwAAM1MAABQAAABkcnMvbWVkaWEvaW1hZ2UxLnBuZ4lQTkcN&#10;ChoKAAAADUlIRFIAAAKaAAAAJggGAAAAZJs72AAAAAZiS0dEAP8A/wD/oL2nkwAAAAlwSFlzAAAO&#10;xAAADsQBlSsOGwAAIABJREFUeJzsnXdUE1v3908SEnqQIkoRAUVFEbCggqIoKIoF0CsWerOBCKLS&#10;O0hROkgRG1YELIANUSkWBAW7SFOpgqi0UBKSef/IHRhzQ0hCsDy/97MWa2WSMzMHmMzss8t3oyAI&#10;AuyQe+eO4cPColUAADBt+rQ3JmZm8WwdiEOEhYSEdnd148XGi7VYWltHCAoKdv7O+dCDQqGg0Wg0&#10;hdnxMVHRPlVVlbMAAEBf3+C8zqqV18dudvSBIAiFQqGYvkggCEJdv3rVZKmW1i0REZE2Zvf78uWL&#10;1PPSZ0v01q29zMr5mOXypUs21dU1igAAsEp31dX5amoPOX2OP4mampoZGZcvWx10cXFl5ZrjJMfi&#10;4jwaGhpkzczNY2coKr76HXNgldqa2umREeEBAACwYoV2juGmjanM7FdVWTnr7JlUewAA0Fy29M7K&#10;VauujeU8kTwsKloZFhwSZmZpEbNu/fpLPDw8vb/q3P9XaGpslBGfMKGJi4trgN1jfKytnSYrJ1c1&#10;Fvc3VjiXmmrX1tY2Ye68eY9V58wpxuPx7b9zPv+f/wNAEMTWT1hISMiUybLQlMmykI2lVQ67x+HU&#10;z6L5as1TJstCKrOUOgcGBjC/ez60P9lZWVsNN+iXNNTXT2Zm/IeKCiX476uoMK2/ublZ6lfPmUQi&#10;ce2wts6KjY7xIhKJ2JHGEwgEfmcnp9Qpk2Uhww36Jd3d3QLMnmuf/d6LUybLQmbGJndra2qmcfp3&#10;MdygXwL/PbOzsrb+7uthLH9SkpOdFadN65syWRaKjY7x+h1z+PTp0xRFhWn98N/81s2bm37334WZ&#10;n+fPnmnAcw4KCAxndr+C/PzV8H5hIaHBv2q+PT09fMs1l9bA5z6wf/+Z3/03/F/8Wa+3tkxt7rxW&#10;b0+v+Lq6OjlW9i17/lzddLtx3pTJslBBfoHu7/w9KBQKaunixZ/g6+VESorT7/7b/l/+IRAI/O/e&#10;vlP53fMY6x+u323ocoKuzk6hr1+/TgQAgDlz5zzBYDDkkfb5/v272LWrV02ZPYe0tPSnVbq6V9mZ&#10;X97dvA3Ojk7nyGQyxnCD/rP4xISNagsWFDHaJzYmxht+vXnLlpSJEyc2snPu0RAUEBB5L+/eeupP&#10;3obI6KjtsnJyVcONb2xokL17J9cQAABevXypZr97d2ZSSsp6HA5HZHSewoJC3Zzs7K0AAPDo4UOd&#10;kMOHjyalpGzg5O/S2toqAb8eP168mZPHHi21NbXTP3/+NJWZsZKSknXTZ8x4zWgMGoMhE/uJ3AAA&#10;EBMV5btg4YKCBQsXFnJirswS6OcfTSQScQAAMEtJqUxn5a/3xtNjYGCAy9fbO36Nnl764iVL8n73&#10;fEZLXEyMd11dnTwAAPDx8REcnZy8R9rnV3Hzxo3N5WXl6syMVddQv79CWzsH+V53d7dgcmKSCyvn&#10;VNdQv6+uoXGflX1Gorq6WvHd27dzAADg/Nmze6xtbcLpjYMgCOXr7RO3cNHCfG0dnSxubu5+AADo&#10;7iYIPn70SBsAAJISjrktXbb0Difnxwplz59rNDY0TgYAAAwGQ163fv2l3zGPxIQE16Z/5zES8xeo&#10;FW3Q17/Q1dWFP3vmzN7RnnvyZNnqtevXpY32OMPxoaJiduKxBDcTM9P4ufPmPabnwf7x44doxNGj&#10;QdnXs7bz8PL05BcVyY1VJOJp8dNljx4+XDkWx2aW/wlDs7KyUgl+PV9NjaEBB/O1tVXicEBgBLPn&#10;WLps2W12DU1paalP4hMmNDU3NU36/v27mJmxyb2Aw0E7/9m8+RS98W/fvJl768bNzQAAICAg0GXv&#10;sDeAnfOOhv7+fu7GhkZZePv1q1fzN6xdV+7j72e/6Z9/TtPbR2HatLfRcbFbbK2scyAIQhUVFq3y&#10;cHM7Hnb0qMVw4aKuri68p7t7MrwtM3lyTejRoxac/F0oFAr6K8LQFBcf/0cZmlevXDFLiI93Z2bs&#10;1u3bkgMPH97JaIy5hUVM/v0Hax89fKhDoVDQzk77z+XcuqkiJCT0gzMzZkx2Vta2B/fvrwUAABwO&#10;Rww9EmaJwWDIEAShOHUOdsKPJBIJu9/R8fytGzc3p6ddtvb197fbZrw9iVNz+tU8LX66LCX5+AF4&#10;e89e+0AeXt6eb9++jefE8fn4+Ai8vLw97O7/5PFj7YvnLzC8VmFwOCyR1tDs7e3lPxYX58HKObm4&#10;MAOcNjSzrl03hl8vXLQoX0ZGppbeuKLColXnz57dc/7s2T2zlZWfXc26rgYAAIuXLM6bMmVKRU1N&#10;zYynxU+XlZeVqc+ZO/cJJ+fILGmXLtnCr3VWrrwuLv57Ft13bt3e9PrVq/nMjIUAhNqgr3+hu7sb&#10;H3E0PHC059ZavvzmWBqakRERAXm5d/Wzs7K2rdDWzkk+kbKedgw/P3/Xg3v313V3dwt2d3cLZqSn&#10;W5qYmh4bi/mUlz3XYPV7xGn+SkOz+MmT5eVlZYMr5Tev38yDX9fWfpxO+9AWFBTs+J05pDMUFV+l&#10;X8lUtzK3uF354YMSiUTCuh48dPJj7cdpzgcPeCBz6MhkMsbT3WPw4dfb28unq63znlNz+cfI6KS7&#10;p4fzSOO4ubn7k1KObzhx/LjzkdCwEDKZjOnp6eF3OXDwVEnx02W+Af529B5CWsuX33Rxcz0Ucjj4&#10;CAAAXM28YiYpKVnn5OzsRe88fj4+cU2NjTIAACCIF+xIPpGyfty4cd9H+3si+f7t23gymYyBt8f/&#10;ppsrJ2DGwEKj0ZSQI2GWerq6b7o6u4Sam5om+Xh6HYuKjdk21vOrrq5W9HB1Ow5vE4lE3Lo1ei85&#10;eY57BflTJ0+eXMPqfiQSCdfd1SUEAPV75uXhkVhX93nK78xjZZfm5mZpB3v7y8jr+mhoWPDR0LBg&#10;Tp3D3ctzv5W1dSQnjsXPz9+NwWB+ym8cGBjA9vT08A+3DycXJuwCQRAq+/r17fD25i1GJ4Ybm5Rw&#10;zA1+vXHTxjPwazQaTTG1MI/19fKOB4DqzUs6flx/rOY8HF+/fp2Yk5U9eA+wsLKM+tVz+F/n5YsX&#10;C/Jy7w7+b1fqrqLrnMLhcERzS8vo0ODgMAAASElKPrh127bk0eQA/8n8lYZmUWGhblJCIt2QyvWr&#10;V01o35OSlvpMa2gib2LaOtrZe/ft86Pdr6urS8h0u/E9Tsx54sSJjZfSL2vaWlnnPH/2bDEAACQl&#10;JLjW19fJHwkPN+fm5u4DAIDzZ8/tQa70yGQyprOzcxwn5gAAAP19fbzMjkWhUJDNjh1HlWbPfu5g&#10;Z3/5+/fvYgAAkJmRYfHu3ds5x5KSDCdNmvSRdj9rW9vw169fz7+RnbMFAABelL9YRCQScbQh9OvX&#10;rhlfu0JNX8BisaRjiYkbp06dyjGjGqaltVUSfs3Hx0cQEBDo4vQ5OIW1rW34LKVZZcj3rl65YlZU&#10;UKgLAAB4PHNeSQkJiQZPb29HlwMHTwFAvZZ7e3v5RuOhGgkCgSBgv3tPBiPj4XfCx8dHSEpJWe/s&#10;6HT+1s2b/wAAwPGk5IOtLa2SIUfCLLFYLInefumXL1s1NzXJMDr250+fB1MfnpWWasZERfmONJ/N&#10;RkYnJCQl61n8NUB/fz/33j17Mr61tYmzuu/v4vTZ1FW0Xrz8Bw/0bCytbjCz/9x58x4Hh4Va0/us&#10;qKBQN9Dff0yMpvKyMvX6+no5AAAQFhb+tkZPL4PeuLLnzzWeFj9dBgAA48aN+76JJlpluHFj6tGw&#10;I8HdXV34e3fzNjwtLtZauGhR/mjmRiKRsIsXqTOdUkUkErnhdBYAALDbtfsK4HBh0snTp9YozZ79&#10;nJV9iktLJnLThI2PhISGXjh/fhcAAMjJy3+g3WeFtnZOcGgI3euBHu0dHSKcdNgMR1RExGD0caqC&#10;wjvDjcMXE27ZtvV4XEyMN4FAEGhoaJDNyc7eamBoeI7Tc9Jbty5tlhJr/5PR0tnRIbxv797BtIy/&#10;0tDkBBAEBg1NYWGRNnpfjvb2dhFOnhOPx7efPpu6ym7X7szCgoLVAFCN5o+1tdNmKCq++vTxo0L4&#10;kSOH4fFLNJfcxWA4u8JRmKbwltV9FqmrP7iSdV1th7VNduWHD0oAAPD+3XuVu7m5BvQ8HigUCjoc&#10;EmLzoeLD7DV6azLsHRz8afNmqyorZ3m6DYXMj0SEm3E65AXT2tIyaGiiUCgoyD+AI16akVBfrHGP&#10;Nhw4EgsWLijQ1tHJRr6Xevq0A/x63vx5j7w9PBOYORYEIBQ3N3efiKjoV0kpybrgwCC6uWW07D94&#10;wINVr/LAwACXy4GDp6urqmYi31edM6dYW0c7e7j9RuLLlxap82fP7oG3+fn5uwUEBNhWlMDhcMTI&#10;mOhtWCyWmPWvp+r6tWvG3DzcvYdDQmzp7ZOZnmH5rLR0CbPneP7s2WJ4McmIJZqauawammQyGeNy&#10;4ODpF+UvFiLfFxcXb95jbxeEYtMz29/fz3MsNs4Tec+bPHlyNTvHguGkR5KPj5cwZcqUCnqfVVVS&#10;lTnGgvNnzw1ee/8YbT4JOwSQQBCEQi4sTMxM4/n4+AjIMfz8/N0mpqbxiceoXs9DBw6czrl1S3m0&#10;6ijfR5EmATsOOMnAAJllm0JAULATmZ8IQRCqoCB/DQDU+7Xe2rWXaffh5ubuExUTa2X2HGgm6jZG&#10;S/GTJ8uL/lXiAQCAA4cOuTHyUOLx+PYt27Yln0xJ2Q8AALHRMT6rdHWv0l47o0VGRqZ2uHSPsaLt&#10;69cJyO2/3tA8f+mS1lSFqe/ofbZ18+aHH2s/TvvVc2IELy9vT+LxZP39+xwvPHr0UCf13DmdGYqK&#10;r3p7e/nsdu/JJBAIAgAAYLR1S8pwD77fgbS09KfLmRka++z3phXk569Zo6eXYWllFZWTnb3V7ZAL&#10;3XASmUzmSkk+fgCZRwZDIpFwAwMDg9ef2yGXE8Md5+6D+9NGUwyFzM8kEAgCp06edGT3WKyA48b1&#10;s2po0tLZ2Tnu1ctXagBQPSqKM2e+2GFtw5Lh1tzUNInZXDkAANi1Z3cwK4YmhUJBe7i6Hb9969Ym&#10;AKieQwiCUL29vXyvX71S22235zCt8cwMlR8+KFlZWN6Ct3E4HDHxeLK+qKjoV1aPhYSLi2vgSES4&#10;GQRBqOysrG0TJ05stLHdcXQ0x/wVwH9nuHAOhUJB4uLizS0tLZKtra0SlR8qlfwCA/awmr/648cP&#10;0V22O64jjcxDrq4u7PzPOAkJ4X3j9IKbGb58+SJ1I4calcFgMGRTM7M4euPu3L698WERtdgCNijp&#10;jdtjbxeUk5W1raGhQbaxoXHy4cCgiODQEJvRzFFKWuozM+O+tn6VgL2ZfHx8BGERYaal51gBi8My&#10;LPxkhndv386BC5bUFqgVDd77/4BUiuHo6enhd0ekDM2bP/8RMwtsC0uL6HOpqfZEIhH3+dOnqQF+&#10;/tGjvSb+RLiuZGSas7Pjh4oPs+HXzc1Nk9g9zsJFC/OlpKWZ+rLQY9w4oe+ioqJfW1paJNu+fp04&#10;S0lpMOzI6ObU19fLB7+mdduPNTgcjhgVG7O17nPdFPkp8h8gCEJ5unskfaiomA0A1ahz8xg5j/JX&#10;IyAg0JWUcnxDcmKii7mlZTQKhYLIZDKmt3fob0kHHIPPBmF0jNF6RlpahkLnfxtPHj9eQaFQ0AAA&#10;sFx7RQ4zigq/EgiCUAF+ftGZGRkWAFAfyLHH4jcTugmCDvb2aWQyGbPXzi49Mjp6u+7q1VeYPe6N&#10;7JwtHu7uyd1dXXgAqN+Z6LjYLZzyemMwGHJY+FFzvJDQD2tbm3B4xd/W1jaBduyxpERDEonE8Dou&#10;fvJkubOj0zkAADAxM4vfbbfnMKPxAAAgLMz8wx6CIJS/r19MRnq6JfyeX2DAHrUFCwr/MTB8SiAQ&#10;BC6cP7+LNDCA9Qvw3zOS0gNMeXn5Iqe9DhcbGhpk4fccHPf57di1M4zZuY0VLS0tUvBr8QkTmn71&#10;+c+eSbWHF8O6a1ZnSkpJ1dGOIRAIAoH+AYNhe7u9ewPExo9voXc8Pj4+gn9Q4G4rc4tbAACQnpZm&#10;vXLVymvsLkaxWCyp4OFD2ZHG1dTUzFi3es2gjm1kTPS2372IYMSd23c2wq/X/qaqeFYJPRx8pO7z&#10;5ykAUBeArh7uB5hZ8ElKSdU57t/vFRYSEgoA9ZrQXKp5R2/t2vSxnvOvhOvQgQOnR3uQivcVyuwe&#10;Jz4xYdNoDE0AADgSGhZ8PCnpkNLs2c+vXL+2gJl9YDkkAACYOHHCL5cO4uLiGoCNzKNhRw7DuaVY&#10;LJZ0JCLcDIVCQd3d3YKcOhenpBO4uLgG9tjbB8HbIiKiX5kVP0eGH5VVVEpxOFw/M/vhsKNbJbe2&#10;DoXOV2hr5xht2ZIymuMxy2Q52WGloJgFTrEAgFolKiws3HY9J3se7bjMjAyL1NNU6Y/Va9ZkMmPo&#10;DIfY+PFfmBlHJpMxQQEBkbBQOQAABAYf3rFMS+sWANQHXHRkpB+xn8htv3tPhoub6yFrW9twRjfg&#10;rq4u/OHAoIj0tLTB/CshIaEfCclJBpyWaMJisSS/AH87AKihnqjISP/Ll9L+401gpvGAsLDwN/g1&#10;Pz9/1wQOGkYkEgnr5e6RhDQynQ8e8NhubJwIAAAx8XFGu3fsvEYkEnHpaWnWdZ8/T4mJi93CKLRI&#10;IpGwKcnJB6Mjo/xgYwqDwZADggJ3GW3dypHvx2gXiI2NQ/I3EhITG0Y/I+bp6enhv3RhKAqwYyd9&#10;wzs+NtbrS3OzNAAAyMnLVY5UYLN02bLbG/T1L8BpG85OTudSz53Tma2s/IyT84eBIAjl7eGZQCKR&#10;sAAAMF9N7eFooyxjTe7t2xsBoBZRrV69OvN3z2ckigqLVp0/d243vG1lYxMxZ86cYmb3t7a1Cb+b&#10;m2sAFzh7uLkdV1FRKRmtXfT9+3ex3l+cLy8pJVVH7/7+14fOAQBAQlKinkKhoF+9fKlWW1M7XX7K&#10;f5OHaUHm7Y11FTKjIoyE+Hj3pIQEV3jby9fHISU5+eC9vHv/kURgF30Dg/PhUZH/KZJiBIFAEMBg&#10;MOSRDFTNpZq5mks1c5k55oypCiT4oRafmLBRQkLilzw8kP9r1Tmqxb+jwxI7/CsRpQsANQy/eMmS&#10;u1gsloT02sMU5FNzmgAAQFRUtJXeGE7S29vL57Rv3wVkhaWPn+/ezUZGJ+Fte4e9ARQKGRMbHeMN&#10;QRAq5HDwkeInxcsPh4bY0MqqQBCEuplzwygoICASqXmqMG3a2/iEhE3MfKfZoaenh//UiRNOyYlJ&#10;LnDayp9EV1cX3sHOLh2Z++Xg6Oi7285ucCGxTEvr1rGkRMM9u3ZdIfYTuZ8WF2utWaX71tff305v&#10;3X/z20pLSjR9vLyPwfnWAAAgKibWGh4ZYbJEU/Pu2P9WzJF3d+jakhllviirpKddtu7o6BAGgHqP&#10;o5fDX1pSonnieMpg5MnLx2cfM55kDy9Pp0ePHul8a2sT7+rsEjI3Mb179uKFFbNmzSrn7G9BLY59&#10;WlysBQDVcPPy9XH43Z2JGFFdXa1YXV2tCAAA6hoa94dbLN27l7deY8FCphdzFIgaFeI0HR0dwm6H&#10;Dg3e8+SnyH9wct5PV2FlODAYDDns6BGL9XprX/T19fF2dXYJ7du7N+302bMrR1O4Gno4+AgcafpV&#10;vP1QwQPrxyL5ydA84HLITYCfn6lf7G7uXYNHDx/qAEB9GBibGDNVoAAAACdTTuyHRYY5wSpd3at+&#10;3j5xEAShsq5fM3bcv39E0eLHjx5rw68lJSX/ExLhFN3d3YLbjIyKpk2b/sbX389OEI/vgD8jk8mY&#10;J4+frIC3Lawso7cbGyemnhoq/uAEWBY9ghAEodxdXVPevH4zLyAocJfG4sUcqbz/XSBD58x66/4E&#10;qqurFWHpp8WLl+Tx8/N3DzcWmYSPxqDHNLze9vXrhJ22tlkvX7wcjB74+PnuNTU3/ymHDYVCQQ6O&#10;jr6ioqKtAX7+0WQyGZP/4IGe3irdN47O+722bN16HIvFkkpLSjQjw8MDS56WLEXub2FlGX3g0CG3&#10;sRAyJpFI2IzL6Vax0dE+SMP2T6Knp4d/+5Ythe/fvVeB3zvk6upCL6yttXz5zQuX0pbZ796d+eXL&#10;F6nv37+LOdjbp2Wkp1secDnkNnPmzBdVlZWzYqKifeGKexi4gpeV4gp2fhfaCA2jdJlvbW3iuf+G&#10;UHl4eHq1dXSyhhvLacOpq6sLHx8bO2gsLNNafpN2TGtrq4SD3ZC8lN66tZeXLlt2m5nji4qJtZ44&#10;dVJv+5atBT09PfydnZ3jzI1N8s5euLBCcaYix6TAvrW1iR8OOjxYAGhtaxM+FsYsJ4G9mQAAQK8I&#10;CIbYT+T+3d9bIpGIs9+9J+PLly9SAFAN+bCj4ebs3K/k5OUrD7q4uAb4+UUDAMCL8hcLLc3M75w8&#10;fWoN0mb4W/nJ0NxsZHSC2UT7pqYmGdjQnDRp0kdWdCpzsnO2ctLQFBcXb1adM6e4vKxMPTsre9s+&#10;JycfRjef7u5uwfz8B3oAUCu/5s2fPyZ9rwcGBrj22tmlv3/3XuX9u/cqZc+fa0TFxmxVUVUtAYC6&#10;kklITjLY8s/mR9OnT3/t5uHhTKFQ0HX11L/NuHHjvm83MfmPAQ8x0X+8saFB9vq1a8YAAMCF5aIr&#10;2zIc6Wlp1rA0kZmxSd7W7duSXdzcDv6J/eOZ4Wex9r9HQ7PgAfUaBQAARg9aAAAgk4cKq7jGuHCi&#10;q6tL6OvXtokAUK/hoJBg2+GaD6BQKMjEzCx+qoLCO2dHp3MtLS2S7e3tIr5e3vGpp087SEhI1sP3&#10;EZipCgrvfPx8946FCgGFQkHfunFzc2RERMCnjx8VkJ+tWauXvnLVqmv79zme5/R52YGPj4+wdfv2&#10;JB9Pr2NoNJoSEBS0a8u2rceHG686R/XpteyseW4uridgwfzCgoLVhQUFq1XnzCl++eLFQmQ4W1xc&#10;vPmQq4uLvqHhubH2cpmbmDLtKaVQKGhPd48kONyru2ZNJqN7z3jE4pFA6Bm1Vzo5MckFWZFN+7ch&#10;kUjYffZ70+D0KxkZmdqgw4d3sHIOpdmzn8clHPvH1so6h0wmY9rb20VMtm17EBQSbLt6zZpRh4vJ&#10;ZDLGaZ/jBWRVemFB4eqnxU+1RntsGHUNjXsHXQ65jTySeeD8TAwGQ6bVoEReu1LSUp8XLVJ/wOxx&#10;+/v7eeAiOk4AO2OePH486CjasWtXqOoc1afsHtPU3CzuWWmpJrwQLC8rUzc1Nrl3KvWMLjI1h1lm&#10;qyiX9vT+2tD5cHrE/xOhcwAAWLlq1bXysjL1z58+TX3z+vU8RjkvJ1NO7Idb9K3WW5NBz9ULAOue&#10;QFowGAx54aJF+Y+KHq6kUCjo+vp6ua2bjR66ursfMLMwj0WhUJCAgEBXyqmTemJiYi0YDIbc1Ngo&#10;A89thqLiy/0HnD2RxywsKFgdGR4RMFI7yIdFRSthQ5PZXEgYQk+PAA6HI8JVipcuXNxRkF+w5kj4&#10;UfNF6sx/uf8EyGQyBpmP+zeJtT+4/2At/Hq59gqGeVVkMmVQuBvHzdr/m1Xk5OUrL6RdWmZtbnHL&#10;3ctzP5yTyYhF6uoPbubeUUJWp9fW1E6vramdDo/B4/Htjvv3e28z3p44nKYlu0AQhLp/7966qIiI&#10;AKSHEAAAZijOeOXl4+uwcNHCgrLnzzXo7X/50iWb2JjYYSMlSH3a82fP2mVdH+omQwsPD3fv3fv3&#10;pw/3ORJjE5MEiEJBS0lLf1q+YsWImpNi48e3JJ9IWZ9++bKVp5t7MlxI9qK8fBFynL6h4Tm/AP89&#10;Y6kpy06OJgRBqMjwiIC7ubkGAFCv5R07dzAsTJosK1uFRqMpFAoFfebUqX3v3r6dg8GgyWg0hjww&#10;MIDt7u7GX7yctpSeNBEtzc3N0qdOnHAa7nMKhYL28fI6VlpSognAUJEaO16npcuW3T4cGmIDa912&#10;dHQI2+/ek7Hxn01nvLy9943GkxUbHe0Dt72EgYtNOYWUtNQnTh6voaFB9u2bN3MBoLYSZZQbrays&#10;Uhp69IjlcJ/T8uPHD1FOGprRkZF+sAY0AAAsXLSwwMFxn+9ojolGoynhUZHGBAJBAM7Nf/P69TyT&#10;bdsfnDmbunK4IrPhMDE1PTZW3YZY5X/G0NRZufI6XLl1Ly9vw3CG5quXL9WQYZGNmzadoTcOAKpU&#10;xbhx4763t7eLlJWVaVzJyDQXGif0HYIAikwe4Orv7+dZt379peGseBQKBe3avTtk1iylsn329mmd&#10;nZ3jSCQSNsDPL7qs7LlGcGioNR8fHwGZq/j585Dws8xkmZ+6n9TU1MzYtWPHNWI/kdtgg/6zyOio&#10;7cM9fJBVsqwampZWVlEaGhr3HB32XYQ16pqbmiaZbNt+39LaOvLAoYNuwxnnfxrfvn0Thx+2APzs&#10;/fiT6ezsHPestFQTAABUVFVKRiouGRigen8AoGrMjfX8pKWlP93MvaPETBV8f38/d1FB4ers7Kxt&#10;+QgvLS0EAkEQNjB0Vupcp1flyy4/fvwQdXZ0Oo8M3woJCf1wOuDsyUxHjm4CQbC5qWkSM+eC28oN&#10;9zmrovnMRov6+/u5iwqLdG9kZ2/Nu3tXH3nd03L96lWTyg8Vs5dpLb+5RHPJXaXZs5+NpdFpbmkR&#10;I03T3KGmulrx0oWLg57Ab9++jXc75HLy/r176+D3XN3cD06fMeM1o2OLiop+Ndy4MTUzI8NiYGCA&#10;C+llAgAAWTm5Kma/ExFHjwb1DdPUAjYykQVjru7uB0ZTyLPpn39O9/f38/h5+8TBYfgrGZnmT4uL&#10;tS6lpy9hJ4+9sKBQNz42btBBwcPD0zuRQ/nwhO5uQeTCnZPc+XcBCgAAq9fQF8b/E7h86ZJNXMyQ&#10;DTFZVrY6LiFhE7NKD4zA4XDE+MSETVbmFrfhxcyHiorZmwwNn4YdDTdfuGhhwWjP8Tv4nzE05eTl&#10;Kp2c93upa2jcVx2m4utp8dNlyLZtm7dsOTFSxbTWiuU3rl25atrd1YWnrayXlJKq26Cvf2GkuWku&#10;1cx83AzWAAAgAElEQVTNvHZ1oa21TQ4crruRnbPlY03t9PSrVxYhjTZkhxFakVV5efkPB11cXA8H&#10;BEZ0d3Xhd1jbZB84dMhtx66dYXTCO4OGJhbL+hdg+owZr69cv7Yg0N8/Ku3iUH/cUydOOL1+9Urt&#10;4uW0pfA5CQSCQM2/CdyMQD743r97p/p1hBwbSUnJOlZXcbT8oBEl9vfxjR3LHMYpU6ZU7HNy8hnt&#10;cQoLClbD1+ncufMejzSeQCAMGjZJCYkucAU6M4iKirbeuZc34v+PFkZGZnNzs3RRYaEu9adIF5Yp&#10;QjJz5swX/AICXfANlZqz/HjFk8ePV/j7+sbIyslVzZ039/GcOXOfqM6ZUyw/Rf4Du0a0iIhIm93e&#10;vQGhwcFhaDSasm379iRH5/1ezIakpKSkPmsuW3qHQqZgRnv9sLrwY0R9fb1cUWGhblFBoe6Tx4+1&#10;6Rm4MjIytVorlt94WFS0CulBhlN6Eo8dc0OhUNCUqVPfK6solyooTHs7WXZytYyMTM0kGZlaRrnB&#10;zLJ23bq0ufN+vo4LCwpWIw3NN69fz0cWtRlsNDxrak5fu5IW3wB/O0G8YMeN7JwttIaQ4kzFF8wc&#10;oyA/f83VzCtm9D6jUChoXy/veKQerZmFeSyz82PEdmPjxClTplTs3WOXDofsFyxcWMCOdnDF+/fK&#10;+/bapyG9yWoL1IpOpabqjnaeAFCfW8iOL5zk9q3bg4amiir7Ieix5Myp0w5wHiUA1ChMyskTaxnd&#10;R6oqK2dNmTr1PbNtbnl5eXuSU46vNzU2uffm9et5AADQ2NA42WTbtgdWNjYR+w84e/4KZwIn+Z8x&#10;NFEoFGS3d2/gcJ+/f/dexczY+B788J40adJHDy/PYUMkMAcOHXKrqa5RRLaFhJk5aybTidVy8vKV&#10;6Vcy1ffs3HUVfrAabDQ8S+sZ/Pz5E8LQ/LmfMwqFgiytrKImTpzY4OzodJ5IJOKOhIaGfPr4cdrh&#10;0BAbpLFJIiINTfZSAHh5eXuCgoN3zJ+v9tDLwyMRXumbmJnGI89V+eHD7M0bN41oDCFhRnTc29fX&#10;wczCPJb1mQ9BG767jVg1jwXMhJGZQVxcvAmFQkEQBKEyMtItrXfYHmX04IErZAGg5iP19/fzMHsu&#10;3lF2ooAgCPX506ep5WXl6mVlzzVKS0o1aTsEweDx+PYNBgbnNxttPglXxldVVc28eP78rqtXrph1&#10;dVJ7kQMAwKePHxU+ffyoAGv0olAoaNKkSR/lp0ypmCw7uXq8uHizmJhYi5iYWIuCgsLbkeRAzCzM&#10;Y1+/fjV/9x67w6wWXazS1b2KRqMpwYFB4THxcUasttnjBCQSCfuhokL5RXn5ovLyF4vKnz/XGC7X&#10;nZubu0939eorm7cYnVi4aFE+Go2mQBCEKi8rU8/MyLC4c+v2JqRAOwRBqOqqqpn0/m8CAgJdwsLC&#10;bSKiIl+XaWndcnB09GVmvsjua8ywTEvrVmDw4R1uh1xO7HNy8rF32BvAbO4oLy9vj6e3t6Ont7dj&#10;T08PP3lggAuNwZCxWCyRmTSMjo4OYXcX10FZJylpqc+waDgAVEMTmeu+QV//gpycXCVS1oZdJk6U&#10;aNBZqZN1Nev6/N07dl5DYzDkwMOHd7KaN1tXVydvaWZ+B/kd+ptQmKbwFpb4CT9y5PDxkyfW/SkV&#10;8hAEoaIiIvyRnmIuLq6B+MSETXLy8pXD7fflyxcpg/UbnklKSdZZ29iGG2w0PMtMsZAgHt9x8szp&#10;1TttbLPgvwkEQagTx487F+TnrzkaEW72O+5B7PLXGJpPHj9ecSwu3gOAn8PL7q6uKXx89FfcjQgR&#10;4mnTp72RnzKloqqyctZECYmGhOQkA2ZCRRMnTmxMv5Kp/u7t2zmfPn1SIBKJ3GgUmoLGoMkKCgp0&#10;OxINh7Cw8LfTZ1NXHXR2PiMpKVlnZWMTQTsG6dGcJDOJbtuoNXp6GXg8vn2X7Y7rfX19vAvVFz2g&#10;/UISidQ8TwAAwI2yW4Phpo2p02ZMf717x85r2jraWev+EhHd34GgoCBHKgQXLFxYuGPXzrCkhESX&#10;rs4uIV9v7/jE5GSD4cZ3IgxNUTGxVj5eXobGI2lgAAvr/7GyEOnr6+OtrqqaWfmhUunDhw+zKz9U&#10;zH775u1cRu3sRERFv2pra2frrFp5bYmm5l3a1biCgsI7b19fh0Ouri6PHj7Uybubp3//3r31tL28&#10;IQhC1dXVydMaVzhuXP/17P9qi9LCzc3dFxMXt4XRGEE8vh2uHka2PMzMyLBwPUiVMTnofODMteys&#10;+WPpVYBzSqsqK5WqKqtmVVVWzqquqVaE87fpISAo2Ll8+fIbK1eturZUa9kt2vsbCoWC5s6b93ju&#10;vHmP/QMDd796+XJBQX7+moL8gjVv37yZO1yoHU4F+Pr168SjERGm9MZwis1GRieVlZVLRwqXM4Kd&#10;Fn7+vn4xLf/KoE2dOvX9ps2bT4UGBw/mhnJxcQ14+fjsw+Px7ZUfKpV8A/zt5iqr/GB3jkiWr1hx&#10;Q2elTpaUtPTntMyMxd++fRNn9dpqbW2VsDAxvTtWYe1fgYeXl9PT4qdanz99mpr/4IHetStXTQ03&#10;0e8V3traKoH0fo9Ed1f3fyIqzEImkzHenp4JyMgeFxfXQERUlPFIBYvRkVF+/f39PB9rP07zdHdP&#10;4sJykYYrnKRFRESk7fyli1qBfv7RcN93AACorqqaGRQQGHn+0kUtZr2kAACgv2798290GlKww2RZ&#10;2arzly4uZ3b8X2NotrW1TaDNvQEAAKTECiMwGAx55+5dIWdOnd6XlHJ8AyvVx1xcXAPKKiqlyioq&#10;pazMmR7c3Nx9UTEx24Zbqf2co/mzRxPJ4iVL8k6eOb26vq5e3sDQ8Bzt50hDc7RFTQAAMGvWrPKr&#10;Wdfn0zOkJk6c2LB3n4P/SMeIi4n1gj2MllZWUQKCjHtWK6uolLA/YyqTZWWrmRXxZ5czp07vgwuv&#10;BPGcMTQBAGDvvn1+2VnZ25oaG2Xycu/qP3/2bPG8+fMf0Rvb0dE5aGgmJicZzJk79wmjY3/+9Gmq&#10;ttbyKgBYC+XW1NTM2KhvUMIo/4+Li2tgtrJy6cJFi/K1lmvdnDN37hMMBkO2MDXNdXd1SwEAgMTj&#10;yfq0osb/ythka+voZJPJZMyrV6/UnpWUaj5//mxx2fMyjeH6Ou93dvZUmDbtLbO/AyMUFBTenTxz&#10;+j8PsPUbNlxMST5+oLqqamZVZeWsqIgIfxc3t0OcOCc9UCgUlHv7zkZGOngYDIasNFvp+cJFi/I1&#10;Fi/OW7BwYQGzeWIYDIY8Z+7cJ3Pmzn3iuH+/N4FAEHj75s3cVy9fLnj58uWC9+/eq9bX1cnDESAA&#10;ANh/wNmTkfdmtPT19fGqzFLiSJ6oi5vrIXoLeXo0NDTIwg0zUCgUdDg0xAZu+4oEhUJB+5ycfMhk&#10;MoaViMFI8PDyDObs8vLy9khLS39iZf+WlhZJC1OzXHgBhkajKWYW5rGnT57ax6k5/gr4+fm7ffz8&#10;7K3MzW8DAED40aNBa9bqpcMeQGR06vmzZ4utLSz/Izs1Frx+9Xp+1rWh4j5ubu6++MSETVrL/yt7&#10;haSqqmpmJqLJgrKKSimjmhB64HA4on9Q4O7ZKsqlPl5ex4j9RG5JKam6uIRjm1gxMgGgqq9wShJK&#10;QIDxs5uWv8bQFBAQ6Jz6rwex7evXiXDYR0ZGphY3zOqv7vPnqUREv9y169al6a5efYXVZHxOg7xA&#10;YqKifRoa6uXg7Y8fa6cBQL2pBQUERDJzvOLiJ/9ZWdTW1MyAX9/IubHlw4ehlqFGW7akMNvNB8lw&#10;0lcSkpL1zOQlJsQfc4cF261sbcJ/hWA7Ly9vDycWCAzPwTfkPeSURxMAquHlfPCAO9zaMCYq2vfM&#10;ubMr6Y1t//FDFH5NW3RBDyKbxWKzZs0q325iknAuNdUOfg+Px7fPUlIqU1FVfbpw0aL8ufPmPqaX&#10;11db+3E67KUUFRVlqNmIwWDIc+bMKZ4zZ06xLdhxBA7Pv3//XqWmukaxuqpqZk1NtSIvLx/B0tqa&#10;qe/JaODm5u4LDg2xgVNEXr18uYBIJOI4UQAwHIdcXVzu3LmzEc5vFRYW/jZt+vTXUxUU3qktUCua&#10;N3/+Q6TucX9fH2//MIUszKCoqPhSUVHx5ZatVAklNAZDbm1pkfz48eO0psbGyVu3b08a/W/FGKRh&#10;OxpYqXiXkpL6PHXq1PfV1dWKFlZWUXPnzXtMz9AEgHpf5uLiGkChUL1pGelLkJ+FhYSGPn/2bDEA&#10;AAQEBe2aNn3am+HOWVpSsvRo2JHDAADAx8t+6srH2tppFmZmucgwv4+/n/2UKVMqYEPz3bv3qnv3&#10;2HGkpWFzM3MFceyydNnSO8u0tG4V5Oev+dLcLH3xwoWdllZWDLstjTWqc1Sfnr90UcvMxDQPolDQ&#10;ySdS1i9ctCh/pP2OhoUFwwtyFAoF+QX472HVOITZbGR0cvr06a8d7Owvh0dFmjArQzkccvJylYxa&#10;dNODSCRyw202WeVnQxOCUMx+QUfbXoxVlq9YcQOusA7yD4g8dfKkIwAApJw6pTdc15DVK1e9ReYc&#10;YbFYEhaLJR2Li/NAysGwypZtW49zSo/xwf376+jlf0IQhGK3fzwtr16+VHv18uXgjXPhokX57Bia&#10;/x/6IMMyeCEhjoTTYPTWrr0cFhwS1tLSIvno4UOd+vp6uUk0hiSJRMI2NTXJAEA1TsXExEYsoBog&#10;DbBdpe7guM+Xn5+ve9YspbJZs5Wey8jI1I6US0UmkzFwhyYUCgVNnMhaS0EUCgXJyslVMZL0YsS5&#10;1FS7OITaBLvAebPV1TWKSxcvHlVVfNjRoxaMRL5FxcRaI6IijQcGBrBKSkrPJSQl63Pv3DG027U7&#10;8/zZs3tGc25mcPfy3G9lbR3JtheTxWcECoWiwF27Pn/6PBVWvJg2ffobWgUOehQ/KV4OG+VcXMzL&#10;Y6FQKEjf0ODc9WvXjZ0PHvBgZh8MBkOmjS5gEEVi8+bPezRt+vRhDc0vzV+k4dc8bDo+3rx+Pc/K&#10;wvIW0tN/4NBBd2MTk4TiJ0POh29tbeK0Iv1/Mta2NuFwWDzt4iVbC0vLaNr7y3w1tYd77O2CAKDq&#10;VTvY2V/u6+vjVVZRKXXc7/QfGbLurm68g719GrtzUlZRKY2JizPC4/HtzGhlPi1+uuze3bwN8PbW&#10;7duSR9tmVFlFpfTOvbwZnFB8uZyZqcGqNicyCsYqPxmaC+ersVXhe//evXVTZeV+WdJuX//Qqp2H&#10;h7sXAGrS7YeKCmVmijHiYmO9GOU6jcQK7RU5f5PwNyeAV2bsrsj+l+nqGkq+F8Jz1tDEYrGkDQb6&#10;548nJR8EAIC7ubkGVjQevMaGBlnYEyQ9adJHZhLoSaQhTz+rhqaIiEjbQRcX15FHDtHy5YsU7M2W&#10;kJSsH0tPID16e/v42r5yJj8JAOrDe7THYOYe9Kf3pWaWnOzsrS9evFiIfI9WqYKbm7sfzkMuLy9f&#10;tNlw4xMAqB5HRvnJAFDl17Q0l34EgPqd0V3DWo/s9fr6F5avWJEzmi5UnZ2d4+DX/CN02EOG3vn4&#10;GOdT04NCoaAdHfZdRBqZDo77/Hbt2RNMOxaHwxGFhIS+s3oOevT1U1skcuJYw6GuoXFfUkqqrqmx&#10;UQZOVaE12sePH/8FuUhbs1Yv/WrmFbOKivfKKqqqT4VoFvxEIhGXfCJlPQDUCIy3h2eCzqqV15nt&#10;5gQA1dvKzDgSiYT18/EZVCMQFRNrdT540J3Z8zDib5EVpOWvCZ0jQeqc8fDy9lw4f36Xr5d3PL8A&#10;f1dxaenEP7n0/2lxsdbVzCtmW7dvT1JRVSlJv5KpDn+WcTndytPdPQkAACytrSNd3Fz/kwPWUF8v&#10;Jyoq2jpSpXBMVLTvsbg4DwAAiImPM1qlqzvYZYEdY/HN69fzvDw8E50PHnTXXKqZ+6dUA/4JIB8w&#10;tDc4TqCusfgebGjSCm8DAMCnT58GO9zQSmINB/JBx+73paGhQdbG0mpEEXEAfhY0b2v7OmH1ylVs&#10;5VTi8fj2y5kZi1ndT0pK6jO7rVTb29tF3r19Owf53sxZs8rHjRs3qoe3sIjwsILUzGC31z5QZyXV&#10;Azgcz549WxLkT03B2bFrZ9gaPT2GIdSXL14s9PX2GbVkDy2syG0BAICqqurTSZMmfayvr5fLf/BA&#10;j54nH8m5s2ft4MXWBn3986xKA7GaF0kLBEGo5qbmwbCyyAihTaSzhJ1ULjQaTfH09nKEv39Ozvu9&#10;hlNdWai+6MGpM2dWs3oOeoylvBEMCoWCFi9enJd++bIVAACUl5WrM/IOA0BNB7uaecWM2E/kvnjh&#10;ws5du3eHID/H4XDEFdraOV+/fp3oYGd/ubSkRDMrK2t7+pVMdVaLekfibGqqfeWHD0rwto+frz2j&#10;ewUznf7+dn4yNGfOmlWOZbJdYVNjkwxc4SaIF+yQl6cfvqZHdVX1TAKBwHarsL7evsEeuTw8PL3T&#10;p09/TaFQ0F2dXUJ5uXf1165fx5SLfMqUKRVJKcc3jDwSgKiISH9OdBYoeVqyNCM93TIjPd1SW0c7&#10;OyklZfD8dXVD+Q+TZSdX04pIV1VVzTTdvv2+iIjo14SkRMPJsrLVw52HSOwf9Jbw8/N3jyRIPRJw&#10;ZaqVufntmTNnvki9cF57tA/a/xWQFd9C4zjjOUCCTA1pRfRth3n/7p0q/Ho4pQJakMVi7BqaJCIR&#10;N5yMEcNz9xO52dkPAPYNAr11ay/rrRu+d/JwfKiomL3Ldsd/jDlFRcWXrHQm+f79uxijTifsID1p&#10;0seRwnFtiCpTSSmpzyONRy6aficoFAr6x2jzycjwiAAIglCx0dE+YUePWtAb29zcLA0bshgMhrxj&#10;967QXzpZQG0IAEuMiYuLN49kPP7kLOFhL3SutXz5TX0Dg/Oqc1SLTc3NOb44+J3IyskNpms0NlLz&#10;TyEwvFzWfDW1h/JT5D/U1tROP5lyYr+pmVkcbZ54aUmJ5j77vWlwQUx3Vxc+9fRph4CgoF30j8o6&#10;ra2tEjGRUX7wtvZKnaw1esOLzzc0NMj6eHod0zc0OMeMJvffyk+G5qnUM7rMJpkeCQ0NSUpIdAEA&#10;gPnz1R4eP3li3Uj7wGzdbFT0rLR0ycgj6YP8knJzc/fNmTv3yYQJE5paWlokr129asqsoYnjxvUz&#10;m/OFx+Pb2Z0vEqRHSlbu59wnRmLtAABwLvWsXdvXtgltX9smGG7QL42JjzNaoqlJt4dwX1//T3+j&#10;0c4bKSXR09vLPxaeu9EQFxPrdTY11f5XnS/s6BELOE2jo3PI0BwL41tcXHywKxAyTA/zsOjhYIHQ&#10;9BkzXjFzTKRHk93iOC4sliQnL8dU/l5TY5MMfM4JEyY08fHzMS0CTiKScA3/SpVxsqp/JG7furXp&#10;kPOBMz091H7BSzSX3O3s7Br36uVLtcyMDItNm/85tWDhwkJGx/j08aNC+NGjQY8fPtLJy3+gwE7P&#10;4r8V5GLm4uW0pTNnzfpJd7iosFDXfveeYR/CpubmcSeOpzh3dnaOu5p5xczcwiIG1l5FEhYcEtbb&#10;28sHAADGpibHkLJUv4pKRLElIwcATN+/8wWAvdA5TOjRIxajdSL8iSA7uHV1dY4YqkehUJDRli0p&#10;IYeDj3z/9m18Qvwx9wOHqOFqMpmMSTx2zC0mKtoX9npzc3P3ubi5HeKE4D6SwwGBEXDTBAFBwU6/&#10;gIA9w3kry8vLF5ltN77X29vLV1pSsnSWklLZ77h2fwVcSL0yZtrJcQKZyTI18AOT1TJ5AACAPanc&#10;3Nx98JxXrda9cvZMqn1hQcHqb9++jR9tVdZYAEEQ6iUiT0ldQ/0nDS5kCFRa+r9hIm9fHwc0GkU5&#10;eybVvrOzc5y1heUtX39/u23G/60G5URoFOb79+9ir14OyUitXbc2DYVCQc9KS5eUPH26jNnjICtK&#10;U0+fdmC2QltCQrJ+OD01mJ4eggAn8uaYBX6IQhCEav/RPljxLTQGhiayyxOtodnT08Nf9vz5YgCo&#10;4SHd1auvMHPMn6ICCHkVVpg0adJHZnp2f//+XWypBrVwBoPBkK/lZM9jpRXoh4qK2WtXr3kFAOcW&#10;fIwgEAgCURGR/sie12vW6qUfjYgwa2pslNmwdl15b28v30Fn59TrOTlz6S0umpubpeNjY73S0y5b&#10;w9d9TFSUr4+fH0sh5L8ZQs9Q1Ep8woQmWg/TSPmQeDy+3crGJiIqIsIfgiDUgf3OqVeuX1uAXBhl&#10;Z2Vty87K2gYAtSqfWTF5ToMsvmFGlq2np5cffs1uMRAAVCkxdvf9k0EuUugtrumxafPmU0kJia4/&#10;fvwQPXH8+IG169al8fLy9LgcPHQKVgMAgNrS90h4hNlwRcTscvvWrU3IqKent5cjoxQOJSWl59Om&#10;T3vz8sXLBT09Pfx799ilZ167uvB3q+KMBVw3bt9S/tUnHS4EwiywELuEpGQ9/J7u6tVXzp5JtSeT&#10;yZhbN24YMdsf+FdSXVU1E5ZlwmAw5PlqakXwZxQKBf35E7UrEAqFgqSkpf7T5QSDwZC9fX0dhIVF&#10;2mKionzJZDLGy8MjUWayTM3iJUvykGOROXHco0hwBwCAvNxcA6Ru4tp1VI9xydOnyyKOhg/bjYkR&#10;cM4hM6gtWFA0kqGJxWKJ7Ag1swsaTa0w7e7qwsNFLgAAwKmkeyRIbwmtLNDNGzeMSCRqn/NlWlo3&#10;mfU09/YNeVTG+sZ2LjXVHo5CLNdekcNqv/mfiq2ExjZdI+9u3gY/H584ZF/zPfb2QY77nbzRaDRF&#10;Tl6+0s3Tw9nbwzOhsaFxst2u3Zknz5xeDSfpt7a2SiQnJrpcOH9+F22xz4eKCuX+/n5uTiX0t7a0&#10;SFaP0Pq1uXkob/Bra6vESOPhMCUnIHQPtUVlV/bLZoft0ezr17fX1NTMqKqsnOXn7RMXHBZqjUKh&#10;oJqamhle7h6Di+ygkGDb35HOQxXXvz8Y0ZuvNn9ERY/e3p5BQ3M08kbMUF1VPZNTebefP31UGHnU&#10;6KmsHMpx5OcfubEKANSFho+/n73jXoeLJBIJu9PWNutbW5s47HTB4XBEB8d9vjY7dhzhtIH+ra1N&#10;3NvDMxHe1tbRzt70zz+nGe2DxWJJ4ZGRJuv11r7o7e3lq/zwQcnf1y8mODTEhpNz+xP464qBuru7&#10;BX/8qxk4aZL0oNdvvppakZCQ0I+Ojg7hnOycrX+iofm0uFgLfj1bWbkU2bmjpaVFEn4YT5g4sXE4&#10;LyQKhYIcHPf54fH49kB//6gdu3aG0Sty6EHcyEbr0bx169agNIbCtGlvR0rM/h04OTt7OTk7j1q+&#10;hlW+f/8+WPWJw+GIzHSbYgSBQBAcGBjggm+EX758kQoKCBwUnladozoocg5BEOr0vzJfAACgb2jw&#10;H+H+4ejtQV4fo1uIMKKnp4f/7JmhlIZ/NhudZPUY7e0dg60Sxypl42Nt7bSwkNDQu7m5g9XNQkJC&#10;P0KPHLGEJXdgtm3fnnQ/7976/AcP9J4WF2vt2bnrqref796zZ87svXj+wk5kNEFAQKBL39DwrLGJ&#10;cQKnvzeR4REBkeERAcyOj4+N80S20BtrkN8Ndg1NHh6e3rDwo+ZGm/55TCaTMRnp6ZaiYmItJqYm&#10;xyxMzXLhMKXR1i0pyILHX8nrV6/mw8ViOG5c/6JFix6MtE8PoWfQ28tuRIFZmpuaJiF1b/80SCQS&#10;Fundfv3q1XxkF545iHveSKxdty7tRnbOlru5uQZNjY0y8PsqqiolIWFhVpxq7IAEgiCUl4dnItwd&#10;TVhY+FtQcLAtMwU+snJyVfDCFQAA0tPSrJcsWXKX2fQ/diktKVnK6ney5csXKXbP99cZmsi2klKI&#10;wgAuLq4BrRUrbrx/905Vc6nmnV+t88kMT4ufasGvaQVf6z7XDRYCSUpK1vUgDAF6GG3dkjJ9xvTX&#10;yioqJb2IfB8YpLYjhUJBw8fj4eHpZaXqvKOjQ/jJo8fa8Pa69esGKw4NN25MXbBwYQGzx9q+ZWsB&#10;7BmNT0zYNJJoNww76RW/CmSxhbCwcNtoqwfr6+rk56vO+T5ZVrYKolDQlZWVSkiPqbaOThb8uqiw&#10;ULfifYUyAP+2H/xXZ5YZuglD3iYBAcZSLOwCQRAqLCQ0FF4Yio0Xa1mmtYzlXvDfvw2lRIiIinA0&#10;Jabi/XvlxGMJbjdycrbQ3jOOnzyxbu68eY9p90GhUFBwWKi14Qb90i/NzdIF+flrtJdp/ZSXN3Xq&#10;1PcmZqbxBhs3po528cGIkb7LEI02Mqvj2WVgYIDrY23tdACoBjsz/caHQ0VVtcTVw/0AXD2flJDg&#10;evnSJVv4ulKdo/rU29fXYbRzZpeYqGhf+LW2jk6WIB4/4gO8u3vo/vwrIjGckqVj1BGMXeJiYr0f&#10;FhWtkpCQqP/x47sYstsfjhvXDz9jmLkuUSgU5B8UuLvk6dNlcHHWVAWFdxfS0paOlTRQ6ukze3Pv&#10;3DGEtwODD+8QGz+eaanIbdu3J93NzTUoKijUBQAAD3f3ZGVVlRJGKgujZc/OXUylWHGKv87QrKio&#10;GAz101agHg4Jtv1TpY0oFAr6KSKfcZG6+k+r3n6E3EXZ8+cayjNnMV0sMRJrEFIyt3LvKLGyqrt1&#10;4+ZmpKEDh80BoKYuINMXRgKNRlPgG5WyikrJr+gMNNb8ZGiOUq4GAACmz1B8xc/P3/X2zZu5tJ9Z&#10;29qGw8Vf3d3dgvAqGAAA9NbqXWbl2kcuRPj4/tvFhxPExcR6IT0prm5uB9kxOJB/YxGR0RuaFAoF&#10;XVpSsvTkiRNOSFFlWhgtcMaPH/8l/Uqmuo2l1c0PFRWDqQ3i4uLNIUeOWP4KCbDgsFDrzUaMPcQP&#10;7t9fa2tlnQMAAL4B/nYmpqbHGI1/9PChjrmJKd0CQ1b4jOjKNn3GdLb7lsNYWllFNTU0ToYbdcBG&#10;poyMTG3S8eMbRqN/ORoe3L+/Nv/BAz1429SMueKSbkL34EKP3apzZtFctvTOnyxvpLlU886J4yIm&#10;W98AABK7SURBVMedkd8jGF9/fztJKSmmGyNQKBQ0Pz9/l19gwB7HvQ4XAaCmrDnY21+Ojo3dyunr&#10;pLSkRDM4KCgc3t5ubJzIbJ48DAqFgg6HhNjo6eq+6ersEuru6sI7Oey7cPFy2tLRLND+JP46Q7P4&#10;SfFg0vVkWdmfKsb/VCMTAKoEDSyuy8XFNTB33tz/eEr+RK5kDnUnmjlrVjm7nVn+V3n96vVgVycp&#10;qf/m1bIKCgWgufPmPUZ28pivpvbQzMI8BhkaPBwYGAFXYgsJCf1gpgUokh5EoQYnDGRazp09uyc6&#10;MnJQ5sPCyjLaYOPGs+wcC9lFRYzF/E4knz99mnrt6lXTq5lXzBoQkREAqPcOCyurqPr6OvmbOTeM&#10;mDmehIREw6XLaZp2u/dkPn70SBuAf+VNoiL9+Ph4Cf+Xu28hJbemTZ8xakMTgiDUJDpKHANkMtfr&#10;16/nj9R3eixobmqa5HLg4Gl4e4W2ds5IKgQw3xDNA36lksKfiIqKSgkWiyXBueYAUEXbzSzMY1eu&#10;WnWNmWNAEIR6cP/+2vAjRw+7ebg7r1u//lJnZ+c4eDF+727eBqONmx5HxsZs41Rld3NT0yQHO/vL&#10;sCNm2vTpb9y9PPezcywJCYkGT29vR5cDB08BQFWnSYiP9xir4jYHx31+vKPIDR4nPI4l9Yy/ztB8&#10;iqjuU0MU07ADhQKh+5jsDTxAHhjV36qwoGBwRTlbWbmUtgJz0qRJtXvs7YNGcw4YCoWCTjx2zA0A&#10;aqEHshe0sDDzRsWnjx8Vyp4/14C3kd7M/w/15laQP+TNUJw58wUnjhsVG7PV2893fF9fH++4ceO+&#10;CQoK/uRZO3PqtMPlS2mDCeN+gQF7JkyY0PTfIw1PL6LqlZOSGgQCQSAyPDzwzKnTg6HMhYsWFri4&#10;uTFd/EVLS8tQbpCkpCRbbR893NySkXlfMDhuXL/Rlq0pO3fvCpGQkGjwcHNLHulYzU1Nk+7cvrOx&#10;qqpyVlBw8I6UUyf13F1dU65duWoKAAAvyl8s3LrZqGjO3LlPthsbJ65Zq5f+uzxuv4u83Lv68Ovp&#10;00fn0ayvr5fz9vBILCosWkX7WVNjo4yNpdUNnVUrrzs6OXnPUFRkSt5rtHR3dwvu2bX7CpyXx83N&#10;3XeIToMNekAQhKqrr5cHgBrlkZaWHrMQ6d8AFocj3i8skP/y5Ys0CqAgWTnZKmaLuiAIQj1+9Eg7&#10;MjwiAJYOhBU1thsbJ2KxWKK7i2sKBEGod+/eqRqsW/98/8EDHiampvGj8RbW1NTMsLW0ugEr4PDw&#10;8PRGx8Vu4eHh6YUgCEUkEnF9fX18PT09/H29vXy9fX18vT09/L29vXx9vX18Pb3/vt/bx9fb18vX&#10;29PD39PTy8/Dw9ML2yTxsXGeS5dp3WKm5SWrmJqbx/5KqbW/ytCsq6uTr6urkweAWpTCSh4EPT5U&#10;VMxWmqH4S6QECgsKBw1N2vxMAACQk5ev3H/AmSOJ+rU1tdNhQ3OSjEwtu8fNSM/4SZCaHcHr/2Vi&#10;oqJ83797rwJvL9HUzOXEcTEYDHm4yuxLFy7uCPDzi4a31+jpZbC6APjW1iZeUlKyFN6WY6HZAiMe&#10;FhWt9HRzT0Z6C2Xl5Kpi4uKMRnNT//KlRQoAqlHIbr9gUzOzuMz0DEvY+yAkJPRjm7Fxoqm5WdxI&#10;RjoEQaiK9xXK9+/lrc+7m6f/+tWr+QAAoDhT8SUA1CKwI+Hh5suXr7gRER4eCKtHlJeVqZeXlan7&#10;envHayxenKe1fPlN9cUa9yYx2Sb0b6Wvr4/3wf2hKmyNxRpsdWTq6enhP56UdCgpMdEFWcG/TEvr&#10;lsFGw7OB/gFRsKRZXu5d/bzcu/o6q1ZeNzUzi1PX0Lg/Vu1yCQSCgLWF5S34OgAAAG9fX4epU6e+&#10;Z2b/e3n31sM92aUnTfr4t7YVxOE4N28JCYkGVlKpIAhC5T94oHcsLt4D6QwB4OeuS5uNjE5isVji&#10;IecDZygUCrq3t5cvyD8g8tL5CzsPurq6rNBekcPKddLe3i4SHxPrdf78ud3Ia5ICUdCm27ff7+3p&#10;5e/t7eXjRC4rmUzGODs5ncu+eUP1VyqqcBpRMbHWv8rQPJd6djDfC6lBCT88kJIF/f393HDC9VhL&#10;ooxEe3u7CPLLwEoBDatAEITKzMiwgLenKkxlq71Wf38/9+W0Ia+ZsopK6VgmJ/9u3r97r5J1/Zqx&#10;kJDQD7yQ0A9BQcEOQUHBDn5+/i5eXt4ebm7uPgiCUAQCQbChoUH28qU0myePH6+A95eRkamlVzjC&#10;KSgUCjo5KelQeNiRw/B7YuPFWvwCA3bTGi27duy49uP7DzExMbEWvJDQDwF+/i4sDktEoag31Ht5&#10;eRtgY0hv3drLo72JVX74oJSclHQI9ujBGG7amOrj52dPrxjm+/fvYrU1NTNERES/Co0T+o7H49vp&#10;GaOpp8/shfNV589Xe8iuZ3CGouIrUzOzuPLy8kVbtm09vm79+ksjyToVFhSsTj1zZm/+g3y9L83N&#10;0ozGolAoaO36dWmrVuteSb982TouOsYb7kBCIBAE7ubmGsAV7Xg8vl1x5swXnt7ejrCxyg7Fj5+s&#10;QFa406PqQ+WgTAwzmre1NTUz2J0PzM2cG0Zw57dZSkplwwmYI6NJyHs0gUAQuHDu/O7jyckHkb28&#10;MRgM2d7Bwd9ur30gGo2maCxenOfv6xt7IztnCzwGNjilpaU/bTAwOK+to501W1n5GaeMzm/fvo3f&#10;vWPnNeT9XN/Q8JzR1i0p8HZ1dbUiBo0mT5g4sRH53YIgCPXk8eMVvt7eg4ooi5cs/kmW7ndDoVDQ&#10;jP5Wb968nge/lmGyCxmnQCpl3Ll9e+PtW7c2IT9fvGRJ3j4nRx/a+7CBoeE5AX6BLjcXlxNwbm9N&#10;Tc2MXba216dOnfr+oKuLi7aOTjYzc+Dj4+vOzb1jSCtdRuwncrch0iE4xedPn6aGHzly2MvHZ99o&#10;j5Vy+pTewL/pCeyqQABAvXdzc3P38fLy9gx3rdzNvTuo3jFpkvTHv8bQ7OrsFLp8aSj0pbl0qMF9&#10;W1vbBE11jXphEZE2QUHBDgwGTe4h9Ah8+bccf7juJUJCQj9016zOZOb8z0ufLalh8yZ8P+/eeli0&#10;GYPBkEebn7lBb215R2eH8Lhxwt/weHw7vwB/FxaLJaJQKOhb2zdxpIySgaEhW3lxt2/d+gd5k1+7&#10;bu3/dNich4e7lxVtT1pc3N0OjpUHpaOjQ/jgfufU+/fuDXqJBPGCHdGxcVvotTXE4/HtyNDlcPDw&#10;8PS6shnS7u/v575z+/amC+fO76bt8iUgINDlFxiwW9/A4Pxw+3e0t4ts3Wz0U+oLfPPC4XD9/4af&#10;uOHKUS4urgEn5/2jkq9y9XA/MFJTiiaEjmTI4eAj9MYozZ79fPmK5Tfo9RnHYrGk7cbGiYYbN6am&#10;nj6z99rVq6ZVlZWzkGM6OzvH8fHxEWYoMtfFaTiuX7tmfP3aNWNmx9/MuWHEbP4pu/T19fFGhA9p&#10;6+qtpUZBPn38qLDTxjZLbPz4LwIC/F0AhYJev3ylBo+Tk5errK+vl7t4/vyuy5fSbGC9YRjFmYov&#10;g0NDrZVmz34OvycqKvo1OjZ2q4mpafzhwKAIpIexoaFB9lhcnMexuDgPg42GZ49GRJiN9nerqqqa&#10;ucPKOqe+vl4Ofk9r+fKbwaEh1sjFXv79+2vha4ebm7uPn5+/G4PBDHR0dIjABVIAUNOa9u7b5wf+&#10;IDLS0y39vH3i8Hh8u4CgQCcvD28PjhvXj0KhKSQSCffm9ZChOWfu3Ce/al5EIhEXjWjtiKxAn62s&#10;/OyQq4uLuobGffp7A6CzauX1OfPmPg7084+GBf4BoF6vM5jspgYANXqxd98+P9eDhxgW4WEwGLKA&#10;gECnoKBghyBesENAQLATdl4ICAp2CAgIdAriqduC8Lbg0Labi+sJOO/7zKnTDrqrV2cym/87HDM5&#10;lNrl5uJyAi6i5Ofn7+bl4yXgcNz9WCyWiEajKCgUCkJ2OVy8ZMndv8bQrG9okCOSqF/SybKy1UuX&#10;LbsNfzZhwoQmAUGBzu/fvo1HGkcwllZDOYpIJCQl6g+HhPwnb4se3h6eCewamnfu3N4Iv1aarfR8&#10;tHInk+Vkq27duLm5sYGxuLKZhXnsCm3tHHbO8frV0EMAAABWr1kzbKu4/wUmy8pWCwgIdMG6fMzC&#10;x8dHcPPwcGa10pAVLl64sBNpZMrIyNQmnzyxbrhQHTM5capzVJ8GBQfbslLRCVNeVqa+08Y2C85P&#10;Q7JEc8ld/6CgXfRaqCKZLCtbzcfHR0DKePX39/PQ89DhuHH9nt7ejqN9sI1kZD4sKlqJbOcJw8XF&#10;NaCuoX5/pa7u1RXa2tmMun3A8PLy9uzcvSt05+5doY0NDZPz8/P18u8/WPvk8eMVeDy+PfToEYvR&#10;hs9FxcRaR+OZoEdvTw9/S0uLJLv7FxUW6sLeX35+/u5N/2w6DQA1RFxfXy9P7x4qJy9XuXTZsluW&#10;Zma5JU+HUjoAAEBERKRtj719oLGpybHh0i/UFiwounL92oLCgoLVyYlJh5ALbRERkTY3d/cD7P4+&#10;SCrev1dBpoWoa2jcjz0WvxmHwxGR45CtNoe7pvF4fPvh0BAbcXHxZk7MjVMozZ79vL+/n+fr168T&#10;4fxDemgu1cxFOnvGGhKJhKuhaTYwceLExoOuLi7rN2y4yMwiX1RU9GtkTPT2DQb65708PBO7u7qE&#10;Tpw5vUZKWpqlIk4DQ8Ozly5c2CksLNI2W3n2MxkZmRoRUdGv48aN+yYsItI2bty4bwICAl2j+X4H&#10;BAXuWqOr+wb2nHq4uR2/lZs760/oBLVgwYJC2NAkEAgCcPSCHqJiYq02trZH/xpDc+bMmS+Sjqds&#10;2Glrk2VlYx2BfGigUCho3rz5j169eqVGIhFxEAVC8/HxdU+ZOvW93V77wLFIpmUWCIJQvDy8PXCS&#10;LyfC5goKCu8YiRHicDiivoHBOQ8vLycGwxji6e3tuHbdurT42DjPjo4OYVa/jH8baDSasmXbtuTa&#10;mpoZAwMk7MAAmWtgYAA7MDDARSaTuQZIJOwAmcyFxWKJAgL8XTIyk2tUVFWfrlqte4WeV5GT2O7Y&#10;ceRR0cOVTx4/XjFfTe3hsaREQ0bn1Fqx4gaJRMKRSANYCKKgyWQyhkz+f/vHzMbG+ktOXv6OsrLy&#10;DS1t7fPkXjmrp69/SkNT8yKsx83GzvbT3z9gaXxiwkRiN2MwMTH9s7G13XXlyhXjH9+/c/38+ZPj&#10;9+/fbLBlMELCQq/l5OTvauton0tLT+8i5RgtcoGpmdkhTS2tC7DDt62srff6+Pkud3N3X0/JjTPS&#10;MjIPo2NipkfHxEz/8eMH5/t370SokWZKykorCR1vRCqg9HgjVze3DW0d7ak1VdUzM7Oz2mDr6FlY&#10;WP4YGhkdu33rls6v37/ZGP7/ZxQRFX1haGR4vLS8vIKdnf1nT19frJe7x5UvX77wCgoKvo2Nj5uS&#10;mJzch74ZDhtgZGT8b+/gsN3ewWH79WvX9deuWZ24acPG6PKqylJhERGizuslBHz9/Ja/e/tOtLmx&#10;cWJAUODito6OFPRGJgMDA4O8vPwdeQWFOz++f+eCpel///4xc3JyflVVU7uqoal5MSkluY+YDgu9&#10;gbKy8nXkY+iQAQcHx3d5BYU7Xt5eq1LS0rrpuc6Ym5v7y+RpU0OD/ANO/fjxgzMjK6s9MzurjZxl&#10;P45OTlu379qpfef2bW1yNkKysLD8WbN+vQWp+kgB8goKd7Jzclr6e/ualZSVbnZ0dSUNhkYmAwMD&#10;g6oa4YsnODk5v9nZ2++oa2zI5eXj+8j4/z95aWXBvPn5a9esTmRggNzKQ687fA/s3+9lbmFxgJJr&#10;82bNmFn2799fZiFh4Vdh4eFzidFz6OBBD1gFFBwaOp/Ua/S+f//OdfTwEVdpGZkHlKzLYmCATFt+&#10;+PBB+NvXrzw/fvzk/P0bMR3DwADZ3EFM4Uws+Pz5Mx81zOtsb+/69+8/EwMDA0N2bk4LPe6tHgrg&#10;yOHDrqehm3P8AgKWYiv8Xr9+LTFj2rTKsoqKssGweeDVq1eS8TGxu728vVdFRUfNoFZlPtDg3t17&#10;6lMnT67NyM5qU1VVJWt9My3B7du3tbZAp/5c3dw2IE8lUwM8fPhQeR10jbe9g8N2ctcd79yxI8je&#10;wWE7qWtqN6xbF/vz5y8O/8CAJZTu1P/16xcbCwvLH3KWtFy6eNH02NGjLgwMkKk/2CY02DE6jk5O&#10;Wwfzhq5Hjx4prV0NqZ/l5RXuBIUELyRWL2xWh4mJ6R8jI+N/aPj9Z2Nj+0UtP4eHhB6Brb0+c+G8&#10;MLFxvWnjxiguTq6v6Ld1DUfw8+dP9oXzF+THJyZMGkxHN/78+ZPjxYsX0gzQyx3+///P+O//fyYY&#10;m5uL64uEpOQT5HwHAB3bTFAILR6hAAAAAElFTkSuQmCCUEsDBAoAAAAAAAAAIQACCLB5yWEAAMlh&#10;AAAUAAAAZHJzL21lZGlhL2ltYWdlMi5wbmeJUE5HDQoaCgAAAA1JSERSAAADjgAAAIEIBgAAAI9J&#10;5NwAAAAGYktHRAD/AP8A/6C9p5MAAAAJcEhZcwAADsQAAA7EAZUrDhsAACAASURBVHic7N11XFPd&#10;GwDw566A0TJAEBUwAFExMEFCxcDEVkzEwO5C7O4W9LW7wARFFBRQVBTrFSkDAwVG5+r+/sDpGNuo&#10;web7e76fDx+2G2dnd3B3n3uecw5BkiSgv0tabrF+eDy7y8N4tsPDuHSHz+yChnZN9CKdLFhhzpas&#10;0Jb1tV9TKQRf0fVECCGEEEII/TcQGDgqv++ZhcYP49kOD+PZDg/i0h3ffc9tJmt7HSY9y6Gp3kMn&#10;S1aYs6V+aAsTrTcYSCKEEEIIIYSqCgNHJfQ5vaDhg7h0R2GgmJia37g65ekw6VmOFqwHThasMCdL&#10;VlhLE63XFAohkFd9EUIIIYQQQv9tGDgqGEmSRMLP/CYP49MdHsSxHR/EpTt+ySisX5OvqatOz3Rs&#10;ynrgZMkKc7JghbUw0XqDgSRCCCGEEEJIGgwca5lAQFLefc9tJgwUH8anO/zILq6ryDoJA0lnK1ao&#10;kwUrrHk9rbcYSCKEEEIIIYSEMHCsYXwBSX31JdvmYVxJ2unD+HSHjHxuHUXXS5Y66vQMR4uSFkln&#10;S1aotbHWvxhIIoQQQggh9P8LA0c54/IE9Oefs9oK+ydGJLDtcwp5WoquV3XoaTDYjhZ6v/tIYiCJ&#10;EEIIIYTQ/xcMHKupiMtXffohs70wUHyUmNG5gMNnKrpeNUlPg8EWBpFOFqywZsaa7zCQRAghhBBC&#10;6L8LA8dKyi/mqT9Oyuj0II7t+DAu3eHJh8wOxTyBiqLrpUgsDUa6MIh0siwJJAmCwD8shBBCCCGE&#10;/iMwcCxHdgFXOzKRbSccyCb6U5Ytj0/SFF0vZSYMJJ0tWaFOlqwwKyPNWAwkEUIIIYQQ+nth4Cgm&#10;PbeYFZ7A7vIwju3wMD7d4WVydisBCRRF1+tvpq/JSBO2SDpb6odaGmm8x0ASIYQQQgihv8f/feCY&#10;klVk9DA+3UHYR/Hfb7nWiq7Tf52BlkqqaB9JDCQRQgghhBBSbv93gePn9IKGooFiws/8Joqu0/87&#10;Qy2Vn6J9JC3qasRhIIkQQgghhJDy+E8HjiRJEkmp+Y2E/RMfxLEdP7MLGiq6Xkg2YSDpbMkKdbJg&#10;hTWtqxGPgSRCCCGEEEKK858KHAUCkvL+R66lcMTTB/Fsx5SsIiNF1wtVT11tlR/C1khnS/3QJobq&#10;CRhIIoQQQgghVHv+6sCRLyCpr79kt3wYXzKQzcM4tkN6Hoel6HqhmlVXW+WHs6V+qDC9FQNJhBBC&#10;CCGEatZfFThyeQL6i+SsNg/jSvonRiRk2GcXcrUVXS+kWEY6qinCtFYnS1ZYYwP1RAwkEUIIIYQQ&#10;kh+lDhyLuXyVpx8z2wsHsnmUmNE5v5ivruh6IeVmrKP6XTiHpJMFK6yRgXoSBpIIIYQQQghVnVIF&#10;jvnFPPWopMyOwoFsopIyOhbzBCqKrhf6u9XTVf0mnEPSyZIVZq7P/ICBJEIIIYQQQhWn0MAxu4Cr&#10;/Sgxo/OD+HTHh3Fsh2efMtvx+CRNYRVC/xfq6ap+c7bUD3WyYIU5W7FCzVjMjxhIIoQQQgghJF2t&#10;Bo7sPI5eRALb/kFcuuPDeLZDzOes1gISKLVWAYQkMNFV++ps9aePJAaSCCGEEEIIlVajgeOP7KK6&#10;4fHsLsJA8c3XnBY19mIIyUn9OmpfRPtImrKYnzCQRAghhBBC/8/kGjgmswsaiAaKcT/yLORWOEIK&#10;IgwkhX0kTVnMT4quE0IIIYQQQrWpyoEjSZLEh7QCc2GQ+CAu3fFTeoGpfKuHkPJpoKeW7GypH+ps&#10;yQp1tGA9wEASIYQQQgj911U4cCRJknifkmcpGih+zyoyruH6IaT0TFnMT8L+kU4WrLCGLOZnRdcJ&#10;IYQQQggheZIaOPIFJPXt15zmwhFPH8anO6TlcvRruX4I/XXMWMyPwiDS0YL1AANJhBBCCCH0t/sd&#10;OPL4AlpMcnZrYYtieDy7S1YBV0fB9UPor2euz/wgGkg20GMmK7pOCCGEEEIIVQax/sb7ZQ/j2Q6R&#10;iRl2eUU8DUVXCKH/OmEg6WypH+poofegfh3mF0XXCSGEEEIIIVkImBCA0wwgpECNDNSTlro23TjR&#10;oeERRdcFIYQQQgghSSiKrgBC/++SUvMbxSRntVZ0PRBCCCGEEJIGA0eElABBENjyjxBCCCGElBYG&#10;jggpAQIAA0eEEEIIIaS0MHBESAkQBAaOCCGEEEJIeWHgiJASwFRVhBBCCCGkzDBwRAghhBBCCCEk&#10;E03RFZAHTVUauLY0BJYGAzRVab9/tNTooEanApVCAIUCQCWIkse/fpc8Bsgr5kF2IQ+yCriQVcCF&#10;7MI/v9l5HHiUmAFFXEG16thATw1aN9CButoqJa9NEECj/qkHjSLtMQUIAoDLFwCPTwKfJIHHJ4En&#10;IIHHF0BWARfY+RzIyCv5zc7jQEY+B/KL+ZWuYzszHehmpQ8MGgUoBAFFXD4UcQVQzCt578I6UQmR&#10;x2I/FKLkmBbzBMDhlexbzBUAhy+AQg4fPqUXQGJqPqRkFwFZzTY2fU0GWBlpghqDCmp0KjBVSn6X&#10;PC+5JyIgAUiSBBIASBJAQJJAkiUdCn8/JkkgCAIYNAowqCW/cwp58COnCJLZhfDkQ2b1KloB2McR&#10;IYQQQggps786cLSprw1TnUxhdKf6oKFac28lu4ALl6O/w+moL/AwLh0EFbzEb1pXA3aOaA6dGtUB&#10;XXVGjdVPkpYr7sObrzkV2tZQSwWuzeoAHczr1HCt/ijk8CExNQ/sNoRDbhGvwvup0inQr1VdGNu5&#10;AfRqbgA0as03mh8N/wzTT7+q9s0DWbCPI0IIIYQQUmZ/ZeDYyEAdTkxsA3ZN9Grl9bSZdJjo0BAm&#10;OjSEC0+/wgjf6HL38XI2g23DrIGpophDXNHWPDMWE4Lnd4bGhho1WyExagwqtDDRrlS01K9VXTjl&#10;2Ra0mfQaq5ckHl0aQmxKLmy7nVhjr4EtjgghhBBCSJn9dYFjB3NduDG7I+hrqijk9SkEUe42awZa&#10;gk9/y1qoTfU01GPCgyX2UL8OU2F1KOZWLKV2YGsjuOjVDui0/2a3XBwcByGEEEIIKbO/KnAc0NoI&#10;zk2xBTUGVWF1KOTIDnRGtK+nFEEjv5x8WmMdVQhZ0FmhQaNAQAKXX368NKitEZyfotigUVDR/OQq&#10;wlRVhBBCCCGkzP6awHFGN3PYPbIFUCjlt/jVpFdfsqWua9NQG456tKnF2kgm7D8ojYmuGoQusqv1&#10;9FRxL2UcS6HBbY3h/FTbWunLKEtmAbdGy8dUVYQQQgghpMz+isBxqpMp7HVvqehqAADArdc/JS5n&#10;aTAgYEYHhbaGCkV/ypTakmesowphi+2hkYF6LdeqrOC3qTLX2zWpA2cmt1V40AgAcD82vUbLx1RV&#10;hBBCCCGkzBR/RV6OHtYGShM0JqXmQ9yPsi15VAoBF7zaQQM9xaV9inqcJHn6CB0mHUIW2ClF0AgA&#10;cOdf6YGjuT4Trs7oACp0xQficSm58JldoOhqIIQQQgghpDBK3eJoXU8TLk1rpxQtTgAAt17/kLjc&#10;p58FdLXSl/vrfUovgC1BCfCZXQDOlixwttSH1g20y03XfZyYUWYZhQA4O9kWrIw15V5PvoCEV1+y&#10;4VFiBkQmsKGdmS7M69lY5j65hVx4JKGeACUB7q05nYBVCwMgcXmCcvtO3ngl+XOXJ+zjiBBCCCGE&#10;lJnSBo4GWipwc3Yn0FKT/9QLn9MLYO75N1DEFQBBABAAwNJUgeMTZfdPvPTse5llDk31YHk/C7nW&#10;L/Z7LmwMjIdzT74C71fKaeCvFFlLIw34d203qcFjfjEPQt+XTatc62YFvVsayrWeKVlFMP30Kwj+&#10;NxXyi/8MGnT+6Tf4mVMMm4daS9338vPvwOGVnReRTiXgyvT2YGkk/wAXoOT4RCSw4X5sOoS+TwMm&#10;gwZhi+1l7iPpc5c37OOIEEIIIYSUmVIGjjQqAQEz2oMpS/6pny+Ts8F112NIySoqtVyNQZUZOMal&#10;5EJEArvUsjrqdDgz2RaochywZ9aZ17Dv/gep8zC+T8mDB3Hp4CylhfNEZDJkF5YeyGVQWyNY1le+&#10;wW3Q658w7shzSMvlSFz/9KPkdFmh4xHJEpcfHNOqRlpvdwYnwuXo7/DsY+n+ny1MtGTu9yWjAJ59&#10;kv1e5AH7OCKEEEIIIWWmlIHjOjcr6NxYT+7l3v03FQbvfwq5Rbwy6/TUGSAQkFJb8o6Efy6z7KhH&#10;GzCpoya3+q2+9h723vsgcxuLuhpg10T6sdl372Op59b1NOHExLZyqR8AAIcngKWX/4Wdd5OkBrca&#10;qjQ4OqG11DKSUvMhXCwIBwBY7NoEJjo0lFdVf5t++hUcuP9R4rrypi05HpEs9X3KE7Y4IoQQQggh&#10;ZaZ0gWMPawNY7NpU7uWejEwGz+MxEkcbJQiAQ+NaSQ0aeXwBnHz0pdSyGd3MYUBrI7nV73hEMqy6&#10;9l7mNia6anBzdkdgSOmTF/w2FWJTcn8/ZzKoEDCjA2ioyudjLuLywX5jODz/lCVzu61DrcFMX/oA&#10;PCciywZjA1obwaYh0lNbq0IgIGHyiZcSg36h2S6NpK7j8QXg9+CTXOskDfZxRAghhBBCykypAkdD&#10;LRU46Sn/eRA33IwDb/9YieuoFAKOebSW2f8v4EUK/Mwp/v3cQEsFNg1pJrf6Bb9NhUknYmRuo6fB&#10;gAdL7MFcSkBWUMwDb/93pZYt72cBTeQ4V2PIu7Ryg8buzfRhqrOZzG3ORJUOwi2NNOT+ufMFJIz7&#10;5zmcifoqdRu3NkYwsYv0Fs6AFynwLbNI6np5wlRVhBBCCCGkzJQqcNw1sgUYaqvKtcwZp1/Bfilp&#10;igAAGwc3gzGdG8gsY0tQQqnnS12bgrqK/A7dvAtvfg+CI82hca2kBo1cngAGH3gK0SJBnaGWCswv&#10;Z2TTyroWkyJzvZYaDY7ISFEFAHiUyIYPaX+mtlChUSBgRge5DoLE5Qlg1KFouBwtfVAb944mcMKz&#10;rdT+qRyeAJZdeSdxXU3AVFWEEEIIIaTMlCZwbKjHhKHt6sm1zItPv8kMGpvX04IJ9g0gM1/yAC8A&#10;AFFJmaUCMhNdNfByNpVjLQGS2YUy1zevpwUkCXA9JgXoVArQqETJbwoBdBoBe0M+wO03pedEnOxo&#10;KjWltSoEAhJuvJQ9LYUOkw7LrrwDHSYdtNXooMP88yN87hf2qdQ+M7uby3UE1WIuH4YdfAbXZdS1&#10;ZX0t2D/aBjg8AfAFJAhI8tdv+P380INPkJiaL7d6IYQQQggh9DdTmsBxZndzuY5OmpnPgVlnX8vc&#10;5u23HNCfHVSpcpf3ayrXSemzC7gSB+sR9fZbDgw58LTCZVIIgClOptWsWWlRHzJKpetKkswuhDNs&#10;6amh4pgMKizrI9/+rFNOvpIZNAIAvP6SAzozbsn1dasL+zgihBBCCCFlJr8mqWrQUKWBp4y+ZlWx&#10;8OK/5QY6lWWuzwQPe/nW80uG7NbGqujcWA/q6cpvtFcAgI8i6aXy0q9VXdBVZ8itvJfJ2XDykeRp&#10;PpQd9nFECCGEEELKTCkCxwl2DUCbKb8+bg/i0uFohPSRNKtqZX9LoMsx/RMAQF+TUe5cgpU1xNZY&#10;ruUBALh3qg+9WhjItcyRHUzkWt7iS//WytQZNQH7OCKEEEIIIWWmFIHjtK6yR+GsjGIuHyafeCn3&#10;AMLSSAPcO9WXb6EAYKitClHeDjCms3zKJgiAwW3lHzgCABz3aAOGWipyKUtdhQo9m8svEL0fmwbB&#10;/6aWv6GSwlRVhBBCCCGkzBQeONqa6sh1cJS1N+Ig/kee3MoTGtnBRK59MEUxVWhw0rMtHBxjAyrV&#10;bNFsb6YLJnXkm6YqZKitCoFzO4GLtX61y+rV3BBU5dhXdPGlf+VWliJgiyNCCCGEEFJmCg8cR8ux&#10;Fe/t15wyU2fISwdz3RopV9RUZzN47O0AA1sbVTlIrYk0VVFtGupA8Hw7eObjCG5tjICoYizt1sZI&#10;bnU6/+RrqZFv/0bYxxEhhBBCCCkzhQaOVAoh135uk07EALec+RCrgiBKWvJqQ+uGOhAwswN82tID&#10;fPpZgJFO5ea1HGIr3ylNpLE10wX/GR0gdl03mNnNHLTUKj5AL5NBhQGt5RM4cnkCWB4QK5eyFAlT&#10;VRFCCCGEkDJTaODoYq0PBnLqMxeXkgtRSZlyKUtcU0MNuY7+WREmddRgjZsVfN7SA05NagssjfJf&#10;v62pDpiymLVQuz8sjDRhj3tL+La9FxwcYwPW9cpPOx7Yxgg0VOUzE4zfg0+QhPMtIoQQQgghVKMU&#10;GjiOkWOa6uMaChoBaidNVRo6jQKjO9WHt2u7Qr9WdWVu282q+n0Pq0pDlQZTnc0gZqVzuenH8vzc&#10;Lzz9JreyFAn7OCKEEEIIIWWmsMBRQ5UGA+WUrggA8CiRLbeyxCkycBQy1FaF67M6wj/jW4MqXfLH&#10;pivHKU2qik6jwKlJbWGJaxOJ6+tqq4CLtfxGU/2ULv/5JRUB+zgihBBCCCFlprDA0a2NETBV5JOu&#10;CFCzLY4/sotrrOzKmujQEKykjEIrz7kwq2vjEGvwci47zYo8R6fl8gTwPatQLmUpGrY4IoQQQggh&#10;ZaawwHF0R/mlK+YUcuHd9xy5lSdu7Y04OPTgU42VX1mG2pL7hWrJqd+gvLRuoF1mmbscP/cvmYUg&#10;+I+EWzg4DkIIIYQQUmYKCRz1NRnQrZn8+uM9+ZBZ4wGE18mXcFFJ+tMZakkeaXX//Y8QEV9zKbuV&#10;ZaJbej5Ji7oa0NZUR27l/1fSVAEwVRUhhBBCCCk3hTRR9bWpK7d0RQCAx0kZcitLGgEJMPpwNIQn&#10;sEGNTgEalQJ0KgECEiCviAe5Ij8MGgW01GigrUYHLVUatDfXldv0EwAAhlJGon2clAFdNoVDNyt9&#10;aG6iBTQKAVQK8fs3QQBw+SRw+QLg8kkgyZJYRZVOBSNtVTDWUQW7JnWgnljAV1XFPEGp5/KcegUA&#10;4DP7PxQ4YqoqQgghhBBSYgoJHOUZRAHUTuAIUBJ07bv3oUr7NjPWhMW9m8CojiZAo1avoZdBk73/&#10;vdg0uBebVuXyWzfQhsvT24O5vnqVywAo+7mM6ijfwPG/1eKIgSNCCCGEEFJetZ6qqsaggosc01QB&#10;AGzql+1Lp2zefc+FcUdewLknX6td1p23P+VQI+likrNBIIfcX9HA0dZUB5oYalS7TFG5RTy5locQ&#10;QgghhBCSrNYDR5dm+nIdTRUAYO1AK2jTUPmDRwCA9DxOtfZPySqC6E9ZcqqNdNLSYSsqr4hXqp7y&#10;HBRHaFmfpmCsI7m/598G+zgihBBCCCFlVuuBo7zTVAFK5g48M9kWmAyq3MuWNzNW9dI/r79MAbKG&#10;Qww1BhU01ao3tYf/8+9QyOH/fu7WRv6fO0tTBc5OsZVrf1lFwT6OCCGEEEJImdVqH0cKUTIwTk2w&#10;NNKE7cObg9epV5Xel0JAmVFZmxiqg08/CzBlMcFIWxUYNApQfw0yw+UL4EtGIYw5/Bw+pFW8n526&#10;ChUcmupVun6irsX8KPXc2ZIFe91bgoAkQSCAkt9kyW++gAQBScLWoES4GpNS4deoW83WRgCA01Ff&#10;fj8212dCQxaz2mVK4mjBAp9+FrDq2vsaKb+2YB9HhBBCCCGkzGo1cOzUuA4YyCEokWaqsxkEvvkJ&#10;N17+KH9jAGigpwYTuzSEblb6YL8x/PdyE101eLnKWWZKbf06TNg/2gZ673xc4fpN72oOdTQYFd5e&#10;XE4hF+6LDHpDEADbhjcH63paMvfrY5Nb4cCxiaE6XJjarsp1BChJp70fm/77eVcr+fZpFefTzwLC&#10;4tIh7H16+RsDgBmLCQNaG0HP5gbgtu8JFHEF5e9UwwjAVFWEEEIIIaS8ajVwHNBK/umK4o5MaA2D&#10;9j2Fx0kZwJcywEv3Zvow26URuLYwBAqFgKDXpQebmdOjUYX6YfZqYQimLGap0T1pVALU6FRgMqig&#10;xij5zWRQQV9TBVb0t6jWewt4kVJqigu3NkbQpmH58yI2qMMEAy0VSM0plrieTiVAX1MFerUwgN0j&#10;W4KGavX+LM49+Vrq2Her4cCRQiHgzKS20GPHI/j3W67EbQy1VGB4+3rg3rE+tDfXBQCAgBfflSJo&#10;BMAWR4QQQgghpNxqNXDs3cKwxl9DX1MFwpd2gewCLtx/nwZ3/02DlKwiaGSgDo0M1MHJggVWxpql&#10;9on+lPn7MUEAjKrEfINPfRyBLyB/B4v0cqbKqI7zT0uPyOrTz7JC+/VobgAfN7tARj4XOHwBcHkC&#10;4PAFQKUQYKCpAixN+bYCn378pdTzmm5xBAAw1lWDt2u7QWpOMYTHs+FxUgZoqdHAsq4mWBppgHU9&#10;rTJ9If2fVzx9t6Zh4IgQQgghhJRZrQWOdCoBlkbynY5BFm0mHdzaGINbG+Nytw1886fFsb2ZLhhV&#10;YqROfTkHXdKw8zgQ8u5PmmrvFobQqkHFR5JlqtDkPpqtJDGfsyAmOfv3c+t6mjWanizOQEsFBtsa&#10;w2Bb2Z87lyeocEpzbcDBcRBCCCGEkDKrtVFVm9bVqPbE9zUhPbcYnn740+LYp2XNt4pWxeXob8Dj&#10;/4kt+reqmUGGqmt5QGyp5xVJpVWEe7FpkF3IVXQ1EEIIIYQQ+ivUWiRnbSx7ABdF8X+RUmpE1e7N&#10;DBRXGRmORyaXeu5irXz1jExgQ6BYf1FlnSLF//l3RVehFJzHESGEEEIIKbNaCxybifUrVBZHHn7+&#10;/VhLjfZ74BRl8iiRDVFJf1pFtdXo0MigevNB1oRlV96VWaZKV77AUSAg4ZoSpakCYKoqQgghhBBS&#10;brUWOJrr18w8ftXx77ccePrxT0DW2EBdKSeT3xqUWOp5diEXPqblK6g2kt1+8xMexrPLLFepwcGC&#10;qio8gS11hFlFwcFxEEIIIYSQMqu1q/r5F95CZELZwEKRNtyKL/U8NYejoJpIt/5mnMQ5GMPiKjZn&#10;YU3jC0i48PQrTDv1SuJ6VbryBY7KlqYKgKmqCCGEEEJIudXaqKppuRzoujUSfMfawLjODYCiwJY9&#10;voCE6E+ZcP5J6ektvmYWwuTjMbB+cLNaGy1VkmIuH0LepcGFZ9/g1KMvErdZ7h8L7Ux1obmJYvqO&#10;FnL4cDT8M+wIToQPaQVSt7sXmwYaKjRooKcGDeowoYGeGhhpqyr08w94oTzTcAhhqipCCCGEEFJm&#10;BEwIqPULVjqVgAZ6TDDVY4KZPhMa6jGBRiGgiCeAYi4firgCKOLyoZArgLwiHuT++skr5gGFIIBG&#10;JYBGIYBOpUh8TKUQwBeQf35IEoq4AkjLLYaf2cXAzucAWc67VqFRQF9TBbTUaie25glIyPv1HvOK&#10;eKUG7JGGIEoGHdJSowGNQoCABBCQZMmPoOQxCSV9+kTX0SgUoFMJYNAoQKeWPKZTKb+eE7+XUSkE&#10;FPMEUPzr8yjmCaCIK4BiHh+SUvMhI79qo5LSqATU01EDliYDGNQ/dRHWh0H7VR+ROhEEAQLyz2da&#10;8hhEHv9ZzuWTUMjhQyGXD4UcPhRw+FDIEUAht+RxXhGvSvWuSb5jbaZOcTLzU3Q9EEIIIYQQkqTW&#10;WhxFcfkkJKXmQ1JqPkBs+dsrQjFPAF8zCwEyy99WUUgS4O23HEVXo9J4fBI+swvgM1t6S+X/G0xV&#10;RQghhBBCykz5OqAh9H8IU1URQgghhJAyw8ARIYQQQgghhJBMCklVrQ5NVRrQqAQUckr6QiL0X4DT&#10;cSCEEEIIIWX2VwWOTAYVkrf1BB0mHb5lFsKEoy8gq4ALqnQqqNGpEJnIhvxivqKriVClEYB9HBFC&#10;CCGEkPL6qwLHSY6moMOkAwBAPV01CJ5vV2p9/fl3IL+4UBFVQ6hasMURIYQQQggps78mcLSoqwEb&#10;BlnJ3CanqGrTQyCkaNUNHIuKitSOHz06J+CK/9hv3741BACgM+gce/sud5d6L5tvXK9esvg+nz5+&#10;bHLyxImZwXeC3bIyM/UAAExMTD4NcBt4esSoUX66urps8X2eR0fbnTh+fFbUo8ddCwoK1KlUKr9J&#10;06Zvh40Y/s+AgQNPq6ioFEuq35OoKKeD+/cve/nyVQcel0sHADA3N4+b7DV1c99+/c5X5r1e9fcf&#10;c/TI0bmJCQnWwmWGhobf+g8ccGaKl9cmJpOZL7r9169fTZcvXXqovHL37N8/TEtLK+vWjZvDL128&#10;MFHWtmbm5nErV6+eKfoaJ4+fmHk7KGhIBputDwBgZGz0pV///udGubsfZOnr/xRuy+fzqRPHjw9q&#10;2NA0cfW6tdMklZ+Xl6c5w8vriqWV1asly5YtFF1HkiRx4dz5SSdPnJj56ePHpsLlRsbGyYOHDD4+&#10;cdKk7SoqKkWi+8TExHTctX3HWmnvR0tLK6uLQ5c7ffv3Pyd6/G4HBQ0+f/bsFFnHAgBg8NChx/r1&#10;73+uvO0yMzP1Fs6bfzLq8WNnAABLK6tXu/fuGVHPxORzefsCADx98sThwL59ywEAXPv2vTBs+PAj&#10;0rZd6bNi/+dPH5s0aWrx1ttn+TxJ2+zZtWvVi+fPO7v07BngPnr0QUnbXPX3HxPgHzBW2usYGBp8&#10;79GzZ0DXbt1uUKnU3ykvDx887Hnk8OEFI91H+fbq3fsKAED4w/AeRw4fWmDdvPmLhYsXL5FU3ovn&#10;zzvv2bVrlfuYMQdcevS4CgBw/dq1Uf6XL4+XVgehke7uvj179fKXtl74+uWV09u1z6XhI0ccBgDw&#10;PXBgadTjx87DRow47NqnzyVJ2588fmLm/Xsh/TZs2uQpfq7h8Xg0/8uXx58/d35yQny8NUmShPC8&#10;MXjIkOMDB7mdUlNTKzXE9qkTJ2aE3A0ZsNR72XxLK6vXAACnT56cHnL37gBZn/uVy5fH37h2bZS3&#10;j8/cJk2b/gsAsGfX7pUvnkfbSdpe1FJv7/kWlpZvAABmz5x5Pjsrq055+/xz7JgrjUbjpaWl1V0w&#10;d94padupMdXybW1tI9wGDz6hp6eXJlxOkiQxfszY4AYNldIqggAAIABJREFUGyStXb9+KgCAQCCg&#10;eIwbd5tKpfE2b90yQfTcIWrq5MlXDQ3rflu9ds108XVpaWl1D+7fv+x+yL1+6enphgAA6hoauR07&#10;dQwd5e7u26Fjx7Dy3puoJ1FRTvNmzzlz83ZQS/HvhajHj539fH0Xv4p52YHD4agAANSrV++za98+&#10;F4ePHHmobt2630S3P3rkyNwHoWGukl6HIIA0rlfvs2ufPhft7O1DJI02npCQ0OzA3n3LQ+7eHcDn&#10;82kAAAwVlaJOnTrdn7dg/nLh5y5q4fz5J7Iys/QOHz3SV9p7nDd7zpnCwkLmwUN+bgAAxcXFqlM8&#10;Pa9L2pbBUCk2NTOLd+3T52Kr1q2eCJeH3r/fZ+2q1XsCbly31dbWrvCY/Hw+n3ot4OroUydPzkhM&#10;SGhGkiRBoVAELW1sni5asnhxSxubZ5L2S05ONj+wd9/y20FBQ4THnk6nc2zbtQufPXfOSkn7LZw/&#10;/0RaaqoRnc7gHPDzdaPT6RIvnIXf2QAAov9PSxctPpKS8r2++PZUKo1nYmLyqYuDw51uLt2vi392&#10;JEkSixYsOJ6Wmmrk4Tlpu4Ojwx1Jr7tty9YNb9+8tvXw9Nzh4Oh4W9I2B/bt83765Injnv37hwEA&#10;LJg77xSXy2Gs3bBhiomJySdJ+2RlZdVZOG/+SQqFEGzdsWOslpZWlvg2ycnJ5iu8vX07du58f6qX&#10;1yZJ5QilpqYaLZw3/2Rb27aRs+bMWQUA8OXLFzOfZcv8AADatLWNnDVn9mpp+wvPq5qaWtl7D+wf&#10;Kly+eMHCY2w22+CfY0f7AAAsWrDgeOrPn8ay6iJ05Pjx3vn5+Zqzpk+/WN62Rsb1kjdu3uQJUPqz&#10;FkWhUPl1jep+bd+hw4Perq6XhNd3f0XgSKcScHpSW2CqyK6us6U+XItRvsndUVn9W9UFBwuWoqtR&#10;KTy+ADYHJUBmFeevlKU6qarPnj7tMnf2nLM/UlJMWrVu9cSt46CTBBDkly/J5kGBgUMeP3rUdcfu&#10;Xe6iJ+HYd7E2wwYPflRcXKxqZ28XUqeOXhpJkkRiYqLV9q3b1p85fcbr2o3rbfVYrFThPgFX/Mcu&#10;nD//hLq6el4nu8731JnqeXw+nxoT86LTssVL/rkWcHX0yTOnu4tePBcWFjLnz5l7OvjOHTc9Fiu1&#10;u0v3a0w1Zn5hUSEz9N79vnNmzjr3JCrKacWqVTOlfYGJOux3aOHmjRu3qKqqFnbv4XJVW1s7k8/n&#10;U2NexHTav3ffcv8r/uO2bt82rmOnTqHCfQry8zUiwiNcVFRUiiQFw0I8Ho8GUBIERoRHuGhra2eK&#10;X9AK0ekMjvDxxw8fmrr1HxCdn5+v0alz5/vt2rULBwD49Oljkz27dq88c/qM19Ub19saGRl9Fe4T&#10;ER7hkpGRKfUfgM/n0yLCI1y4XB5dfN3O7TvWHti3z1tdXT2vZ69eVzQ0NXJ4PD4t+tnTLju2bV93&#10;+eIlj+27d7m3bt06SrhPZkYGKzIioru+vv4PI2PjL6LlkSRJvIyJ6RgUGDjkwvnzky5cvmxHo9F4&#10;AADfv31rGBEe4aKlpZUlHpCLypTxXoQKCwuZI4cNf5ic/LnRVK9pGwEAfA8eWDpy+IiHt24HtdDU&#10;1Cx3biE2m20QER7hAgCQnp5uKC2ASElJMTl7+rQXSZJEUVGxmqRtcnNytA/5+i3i8Xj0+Lj45sOG&#10;D/9H0t9gcvIX88iIiO4NGjZM0tHRyRBdx+PxaE+fPHEMuOI/dvjIEYfXb9w4WbguLS3VKDIioruj&#10;s1OgcFlq6k/jiPAIl4jwCJfWbdo+6u7SvcyFaQY7Qz8iPMLFuWu3m8JlX798MSvvbxIAoLxgJy01&#10;1SgiPMJFQ1MzR0NdPVfadunpaYbCx3Hv41pEhEe4vH71ul1bW9tIQ0PD7+LbJyUlWUaER7gUFhUx&#10;RZfHvX/fYtb0GReTkpIstbW1M7t1735dS0srK7+gQONhWFhvH29v35MnTsy8ePmSnaaWVrZwvw8f&#10;PlhERkR0z8nJ0RF/jehn0fbt27d/aGpmliBej+TPnxtFhEe4iO73PjbWJiI8woWlz/pJo9KkTuJb&#10;WPin7s+ePHVIS0urK+m9iiJJkgAoCTIiIyK6a2ppZpuZmceLbxcbG2sTEnx3wLEjR+eKB1+RERHd&#10;MzKs9EW3F/6Nr/RZcWDfwQNDJAVQUY+jnE1NTcscg1MnTszYsmnz5sLCQmZTC4u3/ezs7tFoVN7X&#10;r19Ng24FDr114+bwqdOmbVywaGGZC0XJx6WQuXjBwmMTJnrsFK13bm6u1txZs8+FhYa60mg0nn2X&#10;LsFGxkZfeDw+7Xn0M/u9u/esOHb02Jwz5846Wzdv/kK4X1JiolVkRET3xo0bxzLV1fNEX4vDKVZ5&#10;FPmo28XzFzxnz527cubsWWtE1ycmJlq5Dx/xICMjg9Wqdesoq2ZWrwAAfv74We/+vXv97t+7189z&#10;8qRt8xcuXEahUH4PgvE8+rldeRff0dHR9nm5uVrC53w+nxoRHuFCp9O5enp6qaLbFhQUqN+/d6/v&#10;sSNH5i71XrbAw9NzBwCAk7Nz4JHD/8zfuG799k1bt3hU5Ph++fLFbNqUKQGx72JtzMzN4vsN6H+W&#10;RqXxMjIy9O/fu9dv+JChkcuWe88bM27cPtH9vn/71sB9xMiwlO/f6zezto5padPyGUEQJDudbRAW&#10;Fur68MGDXqPc3X19Vq2cJTyfAwA8fxZtn5ycbA5Q8jfUxaFLsKR6XTx/wVP4d5ibm6v9e//n0XYf&#10;kj5YiN8Q4HC5jAdhYb3PnD7tNcDN7fS2HdvHiv7dvvv339YBV/zHUqlUvkBAUqQFjv/++7ZNRHiE&#10;S3xcfPOgu8HWkgLwuLiScxKXw2HosVipbWzbRm7bvGWjz7JlfkdPnOgl6f9l3Zo1u0Lv3++zbLn3&#10;fElBI8CfawU9PVaqpPWiioqK1CIjIrqri5xHhfsDALx8+arDFK+pmyTdTOdwOIzDfocWZmdn69ap&#10;UydddN2LF887f//2vYHw+edPnxt/+/rVVPi8sLCQmZ2drauhoZGroaFR6juTJEmCy+EwIsIjXBgM&#10;BqdOnTppIIXotUV6WrphRHiEi3iZXB6P/vDBg14Xz1/wPH702By/fw73NzQ0/P5XBI6rBliCrZlu&#10;udttGWoNga9/AJePWX/KjKXBgOMT24CuOkPRVakwHl8Aow5F10jQCFD1Fkd2errBJI+Jt/h8PnXL&#10;tm3j3QYPOil60gy+c8dt3uw5Z2Z4TbscFHzHWtiys2rFiv18Pp927OSJnnb29iHC7UmSJA7s2+e9&#10;c/uOtRvWb9i+feeOMQAlLWBrV6/ebVyvXvLJ06e6i160FRUVqS2YO+/U7aCgwWdPn/YS/YJb6eNz&#10;IPjOHbferq6X123cMFn0S+Dnz5/GM7ymXT535uwUY2PjZK/p0zfIeq8hwXcHbN64cUtDU9PEk6dP&#10;dRdtpRIIBJTz585NXr9m7c7JEz1v3Lwd1LJBgwYfRPfv2auX/47du9wremxXrV0zvSKtaGtXr9ld&#10;WFjI9PvncP+u3f5c7JMkSRw/dmz2+jVrd65ZuWqv8E52dVz19x9zYN8+76YWFm9PnD7loq+v/0O4&#10;jsfj0U4ePz5ry6bNmyeOGx90O+RuMwMDg1J30oYMG3Z0/sIF3uLlZmdn607xnHQ9+tkz+4sXLniO&#10;cnf3FV3vs3LlbLfBg05Wp+5Rjx87JyYkNJs7f57P9Jkz1wEACAR86r49e31iXrzoLO3usiS6urrs&#10;97HvW3788KGpmXnZC/WgW7eG0Rl0Dqe45C68JLdu3hpeVFSkNmzE8H8unr/geS8kpL+wZVCSxUuX&#10;LJLUmvfxw4em48eODb5w7vykYcOH/2PTqtXTirwHn2XL/Gzb2UaIB6OyrN2wfoq0Vr/KmD13zsoJ&#10;Hh67KrNPTk6Ojs8ybz+/fw73r8i8s4WFhcyJ4ycE/fjxo970mTPWTZ02baNo0FtcXKy6bfOWjceO&#10;Hp2zYrnPwZ17do+qSD2KiorUFi9cdOzshfOOojepynPxypXO4ucEWXR1ddkRUY9NKro9AECHjh3D&#10;fA8dGii+nMvl0pcuXnzkqn/AmN07d61etWb1jIqUd+f27UG3bt4cXtGsjND79/usXrlqr66uLtv3&#10;8KEBne3s7ol+Vl+/fjWdPNHzhu+BA0tt29lGODk7B8oqD6DkZl1hURFTPHBZsnDRsbDQUFcnZ+fA&#10;jVs2TxQ9F5EkSdy8cWPE/DlzT0+f6nXlzr0QK/EsiE1bt04Qba0Tev3qVbuJ4ycEHdi3b7nb4EEn&#10;hS1IuTk52pMnet7Iysqqs2XbtvGDhgw+Ibpf7LtYm0UL5p/wO+i7WFNLK6u8FqOKat6iRfQl/yud&#10;RZeRJElEP3tmP2HsuDvbtmzd6Nq374W6det+IwiCnLdg/vJhg4dEjhrtflBaS6EQj8ejTfKYeDMx&#10;IaHZjFkz186YNWuNaJD35vVrW6/JU66uXrlqb6PGjWM729ndAyj5H5gyadL1lO/f6y9fsWLOeI8J&#10;u0XL/fjhQ9NFCxYeP3P6tJcaUy1fPGtFQ1Mzp6iwkBkUeGuopMCxsLCQGXL37gBVVdXCoqKiMjfe&#10;GAwGR9L/RnJysvn4MWODrwUEjB7o5nZKtOxLFy95EARBug0adPLypUsTPn382ETSzR+h1NRUo7Wr&#10;V+/etmOH1GwPIc9Jk7YF374zKPxheA//K1fGDR4y5Ljo+tD79/tc9Q8Y06Fjx7DxlTzvVYWuri47&#10;MzNTLzIiwkX0mkAoMiLCJTs7W1dVVbXcvnUXLl+yF31+68bN4bNnzjw/dZrXxqnTSm7AStKuffuH&#10;J06fcqlMvad4Td0kfh2WkpJi4nvg4NIzp05NGzd6zN1rN2+0lft0HGYsJrSsryW3n8FtjWGJa9Py&#10;XxgAmtbVAC9nM3m/JWhaV6PC9VVXocosi0IAdGmqBw4V+DHWUZVZFo1KwIDWRuDWpmI/mqrl3ydo&#10;Xk8LBrQ2qtCPi7V+ueVJsm6Q1V8ZNF56JvPmc7VUdR5H34O+S/Ly8jR9Vq6YPWjI4BPiF3Q9evYM&#10;mDx16uaCggL1G9ev/74wex4dbdeiZctnokEjAABBEOS0GTPW169f/+PdO3d+BzofkpIsc3JydHq7&#10;ul4SP9mrqqoWrl67ZhoAwN3gu78vmhISEpoFXPEf29LG5tmuvXtGiN85NDQ0/L5n/75hVCqVf+7s&#10;uSnCu/eScDgcxkofnwPmjczjzl284CCe2kihUASj3N19fVaunF1QUKB+cP+BCt1Nl4cXz5/bNbVo&#10;+lb8C4IgCHKCh8cuC0vLN/dCQvoLWzSrKj8/X2Pt6jW7rZpZvTpz/pyT6IUaAACNRuN5eHrumLdg&#10;gXdOTo7OP4cOl5uSKKStrZ25cPGiJQAAjyMfdatOPaURXuRnZWX/bhUTtgrI+uwl6dGrpz8AQFBg&#10;4FBJ62/euDmia9duN2UFFpcvXfTQ0tLKmr9ggTeDweCcPX3GqzJ1EDIzN4/3mFjS4hD1OMq5Ivs0&#10;b9HieVpaWt21q1bvqcprKkLzFi2e3793r+9V/4AxFdn+4vkLnj9+/Kg30n2U39z5833EW0pVVFSK&#10;li73nt/SxubZzRs3RrDT0w0qWg9hynxV3oci0Ol07spVq2YCAEQ9etS1IvuYmZvFM5nM/NUrVu5L&#10;T/vTAiwNSZLEnl27VwEAHPDzdZOU6mliYvJp9769wwmCIE8ePzFTYkEicnNytI8eOTLPfbT7QdHA&#10;L/ZdrM2d27cHWTWzerXf9+Bg8XMRQRBkv/79z3l4Ttzx9etX09D79/tU5D0DALS0sXk2ZNjQo1wu&#10;l/48+k+Kse/Bg0uTP39utGvPnpHiQSMAgFUzq1fHT51y0dDUzPE7eHBJbk6Otvg28kIQBNmuffvw&#10;sePH7eVwOAzR1NvWbdo8bmlj80z4Wchy/eo198SEhGajx47dP2fevBWiQSMAQIuWLaNX/rrJcOH8&#10;+UnC5adOnJwR+y7WZv3GjZPFg0aAknPS0RPHexkaGn4/eeLEzJ9ira0aGho5ne3sQu7eCXaT9L0U&#10;Fhrqmp+fr9G1e7cbFTogvzRo0ODDgoUlLdnBd24PEi4vLi5WvX71qnur1q2jRowa5QcAcPbM2amy&#10;ymreosXzq/4BY+6FhPQr73VpNBpv87at4xkMBmf9mrU7U1NTjYTrcnNytH2WeftpaGjkbtm2dbxo&#10;S3RNcXR2CmSoMIplfT81tbB4a1K//searkt1GRkZfV21ZvWMLo4OdxITEprduX17kNxbHBe7NoEp&#10;TvIP3ipqw+BmMLZzg1LLnn7MhJ3BifApvQD4AhIElbhE93I2gwNjbCq8/ffMQlgeEAsxydkS1y/o&#10;2RjcO5VJD5eooJgHW28nwtOPklPlJ9g3gCG29Spct0eJbPA69Qp4Elpk6VQKzOhmBh72DYFCqfg1&#10;3ObAeDgeWab7nFSmLCZMcjCt8PaKVhtBY1UVFBSonzl9apqamlpBXxktY8NGDP+nmbV1jG072wjh&#10;MiaTmf/t61fT7OxsXfGAjiAIcr+f7yAqhfL7olt40Rf3PrYln8+nil+Q67FYqRcuX7I3EEntOnbk&#10;yFySJIkhw4YelXYBb2Rk9HXfwQNDTM3MyrQaiQoLDe3z8+dP4w1zN04Sb0UTNWjI4ON7d+9eGXDl&#10;yri58+f5yNpWXlTVVAt+pPwwYbPZ+qL9l4R27NrpLuyzUp3XuR0UNCQ7O1t37Yb1U2Sl3LqPGX3A&#10;98CBpWdPn/aaOWvmGtEUQFl4vJL+QgKBoEbm923focMDPRYr9cypU9N79urpz2Awio8fPTabyWTm&#10;m5mbx1WmLAsLyzeNGjV6H3jr1rBpM2asF133+fPnRq9fvWo3eeqUzXeDg8u0/gAAJMTHW7+Medlh&#10;lLu7rx6LldrNpfu1oFuBQ6W1YJaHxyvpt0uSFTt2o8eO2X/x/AXPa1evuvd2db3UvYfLtcq+Zm1b&#10;s26t19jRY0LWrl69u5Nd53viqWqiBAIB5bCf3yIajcabMat0uqEoCoUiWLx0yaKcnBwddQ0Nqamz&#10;orx9ls+dOX36pe1btm5wdna+VZXPSxG4vJLUMEEF/0aMjIy/jPfw2LVyuc+BFct9Du73PThYVktv&#10;1OPHzm9ev7Z1cHS83a59+3Bp2zVp0uTdug0bpjSzbhZTXh2uXbvmnpebq9Wvf/+zosv/OXRoIQDA&#10;tBkz1om3JIpyHzPmQKPGjWOF6fsVJTwXkb/ORXw+n3rh3PlJrdu0eezat4/U/lt6enppo9xH+R7y&#10;9Vt0/tz5yZOmTN5amdetLBaL9ROgpAVQuIwgCLJvv77nN6xbvz05OdlcViv3P4dLbu4NH1HSn1gS&#10;RyenwJ17do+yFTmG586enWLeyDxO2A9ZEk1NzZxxEybs3rJp0+aTx4/PEu9T3adf3wsPHzzoFfX4&#10;sbN9ly53RdfdunFzhE0rm6cNGjRMkvX+JWHps34AlASLwmXBd+645eTk6Awc5HbKppXNU/NG5nFX&#10;Ll2aMG/B/OXSWt02bdnsMWjgwKfLly471NbW1rq8zIwmTZq8mz137oqtmzdvWuWzYr/w/2Xjhg3b&#10;fvz4UW/Ltm3jK9qXvro0NDRzHB2dgkLu3h3A4XAYDMafri1FRUVqIcHBA6dO89p47eq1CmdAKRJB&#10;EKS3j8/cXg9c3gVcuTJO7oHj3PNvoXk9LbBroifvoitEXYUGbU11Si1ra6ojsSWSxxeAgIRfwSQJ&#10;AgEJfBJ+/S55bqgtu9VPnLGuGhz1aFOt9yDEVKHBygGWcikLAKBzYz14tbpCNzsrbLFrU1hcwRbh&#10;v01tBo1VSVV9HxtrwynmqDg6OQXJ6n9Wt27db+IXeWPGjd3nd9B3sVu//tHDRo443KFDhwfNrK1f&#10;CPPxmzVr9lJ0+8ZNmrzr0LFjWER4hMuIocPC3QYPOmlraxvRqHHjWGFQ2NbWNlJ0n5cxLzsCADg6&#10;OgbJeh/CAUBkefbkqQMAQOu2bR/J2o7BYHC6u7hcO3P6tNfz6Gi73q6ul8sru7rGjB27b+f2HWvd&#10;+g+IHj5i+OEOHTuGNW/R4rnwC1E44IY4Ho9Hl9aSkJOTqyO+THgM2pRzDNTV1fOcnJ0Dr1+7NurV&#10;q1ftxS8KJCksLGTu27NnBQBAC5uWMtOrqkpVVbVww6aNnlMnTb42cfyEoMLCQqaJicmn1evWeVUm&#10;hRCg5P+lT7++F/bs2r3yQ9IHC/NGfwLPwJs3h2toaOTKSsO7dPGSBwDAoF8pTUOGDj0WdCtw6Lmz&#10;56YsW+49vzJ1+fnzp/HxY8dnA5SktVVkHyqFyt+8dcuEvr1dXy33XubXtp1thKybAcrAyNj4i7fP&#10;8rlLFy0+4rPM2+/QkX/6SQtkkpKSLH/8+FGvY6dOoeX1E6zsQC06urrstevXT/WaPCVgyaLFRyub&#10;sqoIPB6PtmPbtvUAAC1atKzQ3wgAwMhRo/xuBwYNCb5zx+3mjRsjZKXOC/tWyQqshGQFHKKu+vuP&#10;1dfX/yGeZRIeHt6DwWBwunUv20dXVP369T/Wr2SryoekDxaXL130AABoZm0dAwCQmJDQLCsrq055&#10;5z4AgN6urpcO+fotinr82LkmA0eSJIm3b962BQDQ1tYqdfO1fYcODwBKWhRnzJopcVCy/Px8jfi4&#10;uOYGBgYpllaWr6W9DoPB4Ih+7j9//jRO/vy50ZChQ4+VV8fefVwvbdm0afOTqCgn8XUuPXpcXU5f&#10;digoMHCo6HdEbm6uVuj9+30WLF60lJ3OrlAWgKi3b0uOiWg/wssXL3kwGAxO3379zhMEQQ4eMvTY&#10;1s2bNwXdChwqrQtEo8aNY+fOm++zeePGLWtXr9kt7DYjy8RJntuD79weFHznjtu9uyH9NbW0si6e&#10;v+DZo2fPgOp2taisPv36XrgbHDwwMiLCxblr11vC5cLW3D79+p3/WwJHAIBGjRq9r6OnlxbzIqaT&#10;3APHQg4f+u2JgoeLu0BzE63yd1AgGrVGbqyj/4DabmmsSJ8hccK7nAblXJhJMmvOnJWcYo7K6VOn&#10;pm/bvGUjQMkXVIuWLZ916979+rARw/8RvcNHEAS5e++eEcu9vf1Cgu8OiHnxohNASV8JW1vbiF6u&#10;vS/369//rGhHcGH9DGW0TFRUSkpKfQAAGpUqdXALIa1fLah5eXmlTkD3QkL6d3Nyltin4nKAf0fx&#10;C/f1a9fu3LVjZ5nWEktLy9f7fQ8OFj6f4uW1qaCgUP3Y0SNzd/4auZROp3Otmzd/3rVb15vDR4w4&#10;LDrIkFB8XFzzju3a/xBfLs2PHykmANU7BnduBw3++OGDheiywsJC5vPnz+3ycnO1url0vz7R03O7&#10;eHmrV63au2XTps2SXktVVbUwNPyheXl1ys/P13geHW1PZ9A5+fn5GnXq1Em/dvNGm4q2iIpz7VsS&#10;OAYF3hoq7DMJUJIG5NKzR4C0O9kcDodxNSBgTKNGjd7btLJ5CgBg36VLsKGh4XdZd8EP+x1aeOPa&#10;9VL98LKysuo8j46253K59OkzZ6yrSJAuZGZuHj9/0cJlG9au27Fm5aq9Fenj57106WFp6a3aOjoZ&#10;t+8GW0taJ273jp1rDh30XSxtfVhEuJmkliRhgB16/34fSX2JhDLYGb9HFq5IfQBKLsQreh506dHj&#10;av8BA85ev3Zt1Iljx2YLByeRZchAtydUKf87HTp2DNu1d89I0WWZmZl6ndq1l5qx4OHpuUM8MHn9&#10;8lX7GV7TSt2s4nI5jNevXrdLS0ura2ll+XrF6lXlpogKUSgUwcYtmyf26dnrzeoVK/d17NQpVDwt&#10;VCgj49cxN5LPMc/OztZ9GfOyQ4+ePQPEt8lgs/WNjI2/iLakVPZ1tm7evEn0nEuSJMFmsw1ePH/e&#10;WSAQUFatXTO9qYXFWwCAHz9+lJz7aBU49/0KWMTPfVVVUFCg8eb1a1vRZUVFRWr+V/zHXb92bVT9&#10;+vU/dnMpnTFgaWX1Sk1NreBBWFhvaYGjsEXOwNDwe2W+/1O+l3wXUitzLHLLHgstLa0sB0eH23fv&#10;BLutXrt2mjBN9l5ISH8Oh6PS29X10umTp8qM2AtQklEgfkx4fD4tMjzCZc+uXauYTGa+sBX129ev&#10;DR9FRnbr3cf1kjC7aeAgt1Pbt27dcOb0aS9ZAZ2H58Qdd27fHnQtIGB0b1fXS5IGExNVkrK6bXz/&#10;Pn1iNqxbt4OholKkx2Klrt2wfkpVrrGqw7lr15uqqqqFQYGBQ0UDxz+tuZW7WVpZT588cZR1/tq4&#10;ZfPEivRxFiIIglRTUy3IYLP1a2RwnMx8LvTc8QgilzmAKYtZ/g4IKZnaTk+tah9HgKq1VqqoqBR7&#10;r/CZO2nqlC33Q+71e/rkieOzZ8+6PI+OtnseHW23b8+eFdt37Rwt2hrI0tf/6Xvo0MDExESr0Hv3&#10;+0Y/e9ol+lm0fVhoqGtYaKjr7p27Vh89fqy3+HDo8jhh5+fnaVZ0WwqFKOk3J5ZyqaKiUiTtoktS&#10;Gqmmpma2pNHVdHR1SgWYNBqNt3DxoqUeEz123rv361g+ferwMiam48uYmI779+5bvmnrFg/x1gI9&#10;Fit1yNChRyXVp7i4SO340WOzRZfl5eVX+hiIp52mfE+pLxxxsiC/QKOgoECdIAiym0v3610cHO4M&#10;GTr0qKSRRU1M6n2qW/fPqLCiGAyGxClYStc9T3P4kKGRce/ft3AfPfpgenq64Z3btwetWb16z5Zt&#10;28b/+PGj3ts3b2zbtG0bKSndV5LGjRvHWlhavgkKDPwdOCYkJDSLe/++xeKlSxZJ2y8sNLRPBput&#10;7+E5cYfwb5NKpfIHDnI75XfQd3HgzVvDJPWhSkpKtPr69YsZSQKRm5Ojw+FwGEwmM9+1b98LPXr2&#10;COjRs2dAReotatz48XvuBN0efOP69ZG9+7heKq+M+vUbfJCWfi0+wp4sdevW/Sqrfw1BEBLTqgmC&#10;INdv2jipd4+e/65bs2aXnb39XVkpq5L+9/0vXxkBLYrLAAAgAElEQVS3aMGC4+LLl/ksn+cxceLO&#10;Cr4F8Fm1ctajR5Hdtm/dtt7Juest0VZnSZo0bfpW2oi0DU0bJoovo9FoPNHRQMXpG+iX+RyysrL0&#10;oqOf2QOUBAa5OSWjUXbs1Cl03ITxe0a6u/tWZpoGgJJ+iYuXLV24wnv5wRXeyw8e8PMdJOucKmnd&#10;uNFj7kZGRHQXX/70xXN98VEdhT5+KJnqR9KxkfY63799a+BgZ18mHbCbS/frfocPDxBd9j421obO&#10;oHNIEojsrKw6PB6PpqOjkzF4yJDjffr1PS96E0ZS4CMNUcV+09LEvX/fwq3/AIlZGCx91s/jp0+5&#10;iI8ITaPReCb1638Uv0knsb6V/H6s1Hfhr/9jaenRrn37XrgXcq/fk6goJ+F4B7du3BzRvkOHB7L+&#10;r3k8Hk3aMaHT6dwDfr5uwuuAK5evjCdJkhg0+M851dDQ8HsXB4c7D8LCer97966VeIaTEJVK5W/e&#10;tnVCP1fXlxUdTKxx48axc+bOWyG80en3z+H+Ff1OkSd1dfU8525db4YE/0lXzcvL07x/717fBYsX&#10;La3p19fQ0MiRdf6SNrJsRdTYqKrfs4qgx/ZIiFzmAPqaUge2Q0jppOcW13qfxqoEf8KLoOrcWTUw&#10;MEgZMWrkoRGjRh4iSZL4+OFj0yuXL03459DhBQvnLzhxJ+SulXiqWePGjWMbN24cO2nK5K18Pp/6&#10;+tWr9ieOHZ9188aNEfPmzDlz7ebNNhQKRSBav8peLIkTnf6iPMIgkCo20IB9ly7BlRlVddacOasq&#10;MqqqkB6LlTps+PAjwikiPn/+3CjgypVxfgd9lyxdtPhIq9ato0TTtgwNDb8tlPIFkp2drSseODIY&#10;9EofA/HBFsZ7eOwSjqrK5/OpVwMCxngvWXr404ePTX1WrJgtbR7OiZ6Ttlcn1WeF93LfuPfvWwiD&#10;g/z8fI1Pnz41CbjiP7ZV69ZRXA6XsW7Nml2r1q6ZPnrMmAMVLbdP3z4Xdmzbvk6Yrnrrxo0Rurq6&#10;7E6dO9+Tts/lX2mqT6KinBLi4psLlwsHVDh75rSXpMBx05YtHsJRVYuKitT27t690u+g7+LsrKw6&#10;9l26BFflBgmVWpKy2qdX79c+3st9bcvpCzZ1mtdGeYyqOnzUyEOVHVVVyMjI6OvyFT5zlixcdHT5&#10;0mWHJM2NR6fTuAAA+RJudjQ0bZgommb35Uuy+ZOoJ46VrYeuri573foNU6ZOnnx18cKFx85futhF&#10;1vYbt2yeWJm7/JqamtnCudQqysHJMUg4qipJksSjyMhus6bPuJiQkGC9YNGipVU9D44cNcov6Fbg&#10;0LvBwQOvX7s2asDAgWfEt6HTfh3z/LLHvItDlzuiLZEREREuP1JSZI4Yy+VyGAAAamplu0HQ6XRu&#10;fl6epnhLohqTmS/62RYVFandvHFjhKTyjxw/3ls4qmpubq7WhrXrdl66eNGDy+PSxdOX6VU695Xf&#10;IlcRJiYmnzwnT9omvryOnl5qly5dgqVlTKirM/O+c7lSRwEUZjXk5eVW6vubTq/4sRAG0VQp09B0&#10;6979uoqKSlFQYOBQO3v7kKysrDrhDx/2XLWm7NygoqhUKt9n5YrZ4suZTPW8zvZ2IcKgUyAQUK5c&#10;vjQBACDA33+saMZGWlpaXQCAs6dPe63bsEHqXMGNGjV6P2/+/OWbNmzcunbV6j3bd+0cXd77njjJ&#10;c/uWTZs2N27cOLZb9+6VGuBHnvr07Xsh6Fbg0EeRkd2dnJ0Dha25rn3KTyevrmbW1jGVPX/JQpIk&#10;kZebp6Wurp5Xo7maCT/zoffOx5BbWDNTGCBUE9JyK3xelpuqXHQ2tbB4w2AwOC+ev+jM5/OlDudb&#10;UFCgPsXT8/rFCyWT2se8eNFpz67dK798+VKq4y9BEKR5I/O4hYsXL5ni5bUpLzdX60FYWG+Akong&#10;d2zbvk78dahUKr91mzaPd+7ZPcrO3j4k9l2sTVJSkiUAQMuWJX3lop89KzWctLgD+/Z5b1y/YZus&#10;kQNb2pSkFMbH/7nQlyYxIbEZAEDz5s2fl7dtdb15/dp27+49Kz4klb2z3LBhw6Q58+atmD1v7oqi&#10;oiK1e3dD+lfntSp3DBKaAQBYW1tLveNIpVL5g4cMOb5s+fJ5iYmJVhPGjbtTUFCgXp06SsLhcBg3&#10;b9wY0aBBgw/jJ5SMAKiurp538JDfQG1t7cx1q9fsPuznt4hCoQi6du1aZuhyWfr07XsBACAo8NbQ&#10;kikAbo7o7ep6SdqcoD9//jQOCw111dTSzP729avpmzevbYU/P3/+qKehqZnzMuZlh3fv3rWS9bqq&#10;qqqFCxYtWuo2eNDJsNBQ1/lz556uaguHqZlZwvxFC5ex09MN1qxctbcqZdS2wUOGHHd0cgoKCw11&#10;vXL58njx9RaWlq9pNBrv+fNoO9FBMgBK+kJv2rrFQ/gzyn30warWo3sPl2sDBg48E/PiRadjR47M&#10;rWo5NYEgCNLO3j5k9769wzPYbH2PceNui59zK1PWxi2bJ6qrq+etWblqr+iokULNW5b0r30UGVlm&#10;VGTPyZO3iR5z6woMjCNUXFx2OobmLVpEZ2dn64r/n+jq6rJFX0dScCGJpqZmzrqNGybbd7G/e9U/&#10;YMy6NWtL3dRo8avvcHxcJc59zVv8Pv9TKBQBj8ejyxr4iyRJQlJfWX0Dg5TRY8fuF/9x7dPnkqw0&#10;e9F5QSVhMpn5jRs3jv386XNjYRAlzeIFC4/t27PXRyAQUKysrF7R6XRuxY7Fr+/CFpK/C4V9wYNv&#10;3xnE4/FowbdLRkLt2buX1GmJAEq+OyQdk0FDBp8Qbal8/OhR129fvzXUY7FSY9+9ayV6vi0qKmQy&#10;VBjF169ecy9vBNwJEyfubN2mzeNrV6+6hwTfHSBrW2H9AMrePK5tTs7Ogerq6nlBt0pGV7114+aI&#10;Dh07hpXX71sZJcTHW2dnZ+u2tLF5WuPzOD7/lAUD9j6Bqb9GWiVEvlqFjwkgyiyr0HqJ+xCl1pXd&#10;h5D6OlVeX+q1pK+XVI7o8mqvl1CP8tZLPU5y+2zkuF5GPUTrUpXPRnR9ws9ScxLXiqqkqqqrq+e5&#10;9u1z4ap/wJjIiAgXafPgRUZEuNwLudePyVTPGzZ8+JFnT5912bNr1ypdXR22+NxcQubmZnEAJQO4&#10;AJR08g++c8fNpYfL1RYtyw7uQBAEaWpmFh8ZEdGd92ti2aHDhx25dPGix+WLlzyk3fXjcDiMc2fP&#10;Tfn5a643ae91+MgRhw/u37/ssN+hhY5OTkHS+q/Fvou1Cb1/v0/7Du0fCvvH1KRXr161371z52o6&#10;g86RNm+Y+a8RQ4Ujb1bVqNGjDx47cnSu30HfJe3at38oLTiKefGiU9TjKOduLt2vV2QUuTHjxu4L&#10;Db3fJ/zBw547t21f573CR64X4CRJUgQCAUVDQyNHNCW4QYMGH3bv2zvcY9z42z9//jQePnLEYeN6&#10;9So+RDMANDQ1TbRu3vxFUGDgUOdu3W5++vixyYZNGz2lbR/g7z9WIBBQlnp7zxe2DIu6eP6857Il&#10;Sw+XdxccoORvfuXq1TOePnniGBJ8d8CN69dH9h8w4KysfaQRpqzevHFjBO1Xa50y+5Oy2uPfdWvW&#10;7urQsUOY6Hp1dfW8IcOGHj1/9tzk82fPTR43YXyNTTvis2rlrEeRkd12bN++rls3xbUuSGPfpcvd&#10;8R4eu44dOTJ3hbe3r7QJyssjmrLq4+3tC2I3Kvr0/V979xnXRP40AHw3JES6kFhApJcD1BMs2EhO&#10;8USKCoIoRcA7C6hnxQKCINWCFRXb2UVRQIpK8U5NVIoVPEUTRAGVokREeoDs8yL/vScXCU0wgvN9&#10;x2dTJgnZ7Oz+ZsYmJmL7jvCLF2IWei5dGv61B6f4d7WysvKLTofuCzz2PX70aPz+vfs2d8d8WgTh&#10;H+xv37nT3WLq1OfnzpxZOt1yetz4CRNuIAi/MZPF9OnxN/7+e0bO4xzT1uY/Igj/9+TYkaPe/PFM&#10;zv/OolVVHVJY+Pq17sv8fMPWfhdqa2tl35eXqxiIWDLZFZUfP1LRdjppz5nr+Gd4aFhEfGyc+xIv&#10;z1ZryIuLi7XiYmM9dPX0ni1f8UewnLx81WwH+5Mx5y8sunP79q+i6qpbWlokjhzi1zG7zp9/QFQM&#10;1jY2MWmpqbPvZWfTr1296jjJzCy9uxp14as7jv55zKa1mZZBgYH7Tp889UdiQoKrq5ubyBj5KzP4&#10;S1b9Nvke1tdvveHc96Zfv3715lOnJl1PT7ddz9m4/jaTaRGwpWMzXL83cbFxHgiCINMspl3u8cQR&#10;QRDk5osK5OaLVpfRAwCQri1VRRAEcXN3j+SfoQ3ac/zUqen4sGRcfn6+YUhQ0B4EQRAHR3493TSL&#10;aZf37NoVvG/P3sCJk8yuC9cGNTY2ks9Hn1+CoihmbGySiSAIYjNzxvn0tDS7AP/NB0+cPmUhvOSq&#10;vLxcJS01xV5RUZGjqcUfrWFsYpI5bPjwh9fT021jL11aYO/gcFLwgInL5UoG+PlHlZaUDLW0sopt&#10;a839gAEDypxcnA+fPH5i5crly2P2R0XZCydORUVF2gvc3dIaGhqkVq5es/lbFMObm5snbwsL33Ho&#10;YJTP5MmTrwp3UG1qaiJFnz3rhSBfdp3tLDU1tVez7GzPxsfGuW/wXncyYveu+cK1mWwWa9jvHguu&#10;NTc3E1esWhXYkcdFURQLCgnxsppm8fTUyZMrZsyaGd3e4OrOIJFI3EGDBpU8f/78Z+GDPiqVWk4i&#10;kbiNjY398p7lGdfX10uLqkMTxdrGJmb71q3bovYf2DRYWfnt6DFj7rR2OwzD0NiLl36TJEs2Wlpa&#10;ttpt18rGJiZ4S9DepIRElw0+PuuEa5eEycrKVgeHhnr+5u6RErIlaO8kM7N0UTVjbcGXrNpYWuV2&#10;dE6iuA0ePPid3+bNqzZ4rzvR2tX0ZcuXh8THxnns3LEjbNDgQe8spk+PF/5OlpWVDbkcH9/ugO+2&#10;9O/f/2NwWNgSz0WLElOuXXP4msfqKavXrvG/npZmd5t5e1ri5cuutrNnn+nK4+BdVlt7v2VkZGo8&#10;vTy3hoWE7lzm6Rm/c/duV3UNjf/UJ2IYhmZlZk7Ozc0d295zqavzaxtL3r1TF95mZW198eD+A5uu&#10;p6fb7tuzJ3CJl9dW4WZK9fX10qdOnurUrM2BAweW+vj6evtu9Dm6ycf3yLW01OH4ScKly5eFpqel&#10;2f3u4ZFy/mIMTTgB5PF4hPVrvU9lZWZOnu1gf0pwTIullfWlO7fv/HroYJTPjl073QSvLGIYhu7e&#10;yV9NY2ll9dXLwBGEv0SXw+EMxLvCiuLg6Hh87+49Ww5FHfQZO86UYWxsnCW4ncPhDFi7avVZBEEQ&#10;hzkO/y4BXuLltTXuUuyCpUs8L58+d85cOJHGMAwNCgiMTE9Ls5tibn7l55Ej74mK4Zcpk69KSUnV&#10;RZ8955WZkTllW8QOjy69aCFVVVWKaWmps7W0tVitnWxGEP7rP33y1B/R56I9XebPP9jWb7aWthZr&#10;jfdaP/7qpDvtzjX9XljZ2MQkJSY6Bwdu2YdhGNre1dzvDYZhaEL85fknjx9fpayi8sZ29uzT3yRx&#10;BAD0jBE//3x/2R/LQw5E7vezMJ/6fL672/6fR47MJhAIvFcFBT8dPnR4Q011tfyKVasC8eJ3DU3N&#10;fHzekZWFxdPplpaxo8eMvkMkkppKSkrUkhISXN6+favhvsBjn4GhQS6CIIillVXsr9OmJVxPT7el&#10;TzIrtLWzO6Ovr/8PgiAIi8UanpSQ4PL58+f+O/fsdsV/6FEUxbZu3/abyzynWxvXrT+elJDoYmtn&#10;d0ZGVqa6tqZW7nx09JLHjx6NNzQyeuwfGNDuAcbadet889n5Rn//9fcMl3lOt+Y5OR2RkZWpRhAE&#10;KSos0jl5/Piqig8Vg1asWrnFdBy/HXpPU1ZRebPBZ+P6wM0B+2dYWedMs7C4bDrO9JakJLmxrKxU&#10;NSkxybmosFBnjqPjcWMTfhL+NfwDAlYUFRbpJCUmOn/48GGw/RyHE3iiVfDypcHJ4ydWVVdXK/j6&#10;bVpr1M5Bi6ChQ4e+XrVm9ebw0LAI340bj11OShotmJjHXLiwKCszU+Rw+yGqqoUrVq3c0to2AoHA&#10;2xIcvNRryZLLK5Yvv7jJ32+1vLz8p8yMzCnHjx1bQyQSm8eOM027zWBaLFyw4NqeyMh5opoYtcbK&#10;xvri9q1bt6Vcu+bw+6JFO0XNy3z44MHEwtevda1srC+KWmImKytbbWVtfTEuNtYjMSHBtSP1ljQ6&#10;PRXv8BkWErIrYteuLiVC+JLV0KBgkQ1izp05s0xw2LgwTW0tlqgr34KSE5OcX+Q9FzmgWImi9GGD&#10;j4/IBkO42fb2p1KuXptz6+bNL2JSVlF5s2vvHue1q1afXe61NNbQyOixlbXVJXkFhcrGxsZ+D+7d&#10;N/v7r79mNjc3E4cNH/7QwsIivr3nE2Xqr1OTZtnZnU28fFlk/dP28K3bZWRkRM6KnEQzSxesaa6p&#10;qZHf4L2uzZEHzq4uUW0dlOOkpaVrg0JDPX9zd08NDQ7ZbUanp3alYQeKoljYtq0LrS2m/1NbWysr&#10;vN3Nw2NfXl7eyIT4y/OnmU99YWlldclk1KgMIonYxKngDExNSXFgvXgxHEH4XWHbqrmkDhhQrqWt&#10;xcrJyTUVnt1LIBB4+w8edHCfP//6vj17Ay5En19sZ29/aojqkCJeS4sEi8UafiU5eV7152oFJQrl&#10;Q2fqaR0cHY8nJiS4Zmdl0yP37g3A5w8aDRv2aEtI8NKggMBIVyfnm+4LPPbq6OrmIQg/SY27FLsg&#10;MyNjiqGhYY6vn98awcecMWtmdNSBA75JiYnObDZrmK2d3RlpGZkaXkuLRMbdDPP0tDS7wcrKb+fM&#10;dfxiFUJXPMnNHdPS0iKBj+UQRUFBoTJ0a/iidWvWnnacbZ9hZz/7NJ3+SwqRRGx6X16u8ufRY2vf&#10;vn2rYWVjfdHN4/+v2qupqb2K2L1r/gbvdSc83NzS3T3c9+FJKpfLJSclJLrcvHHDWkNTMz8oNMSz&#10;rRikpaVrp0w1T76afGUumUxumPpr98yUTU5KcuI2csm2dnZnRCWEhoaGOUbDhj169vSpycMHDyaK&#10;OumH8/jttz2pKan2eFf3nvLo4cMJor77sx3sT3VmhJAZzSxNTl6u6kpy8rzJU6Zc/VZjl/LZbKP2&#10;9l/eG9b7CP7WplxLcSh8XaiL/83lcsm5OTmmxcXFWnLyclWRBw7MkZOT+wyJIwDfARTp+tWx1WvX&#10;+puMGpXhv8nv0LEj/IHCOEVFRU7UkcN2wrMSF3su2T5o8KB3x44cWXclOXmeYAODwYMHv/P127TW&#10;/X/1aAjCP2DZE7lv3vFjx9aePX1m2dnTp/9TPG9gaJAbvmLb73jzENxPBgZPUv+6bhgUEBiZcu2a&#10;g2D9DYqimMOcOScCg4OWiVp6KkhKSqruxOlTFvFxce7bw7duF+7MONZ0LDPqyGHbjhzIdSdXN7cD&#10;ShTK+yOHDm9ITUmxT01J+XdUB3UAtdx7/Trf3xd92VyhK+Tk5D5Hx1ygn4+OXrJrR0RoZkbGfwaz&#10;mtHM0tdv9FmPJ/yd4b5gwd6kxCTnZ0+fmvx59Ki359Kl4fi2B/fvT2qrVnX4iBEPRCWOCMKvRQvY&#10;EvhHaHDI7mWeXv+ecR0/YcINXz+/NVraWqzlXktjc3NyTOvr6zvViltVVbVwpLFxVs7jx+NmzJwh&#10;spkRvmzK1s6uzas9c+Y6/hkXG+sRffacl4trx+rvNvn7rWbcumWZEH95/ixbu7NmNLP0zrwGHL5k&#10;VdR7nZ2VTc9GRDeSGWs6ltmRxPFJbu6YJ7m5Y0RtV1NTe9WRxBFFUSwkPGyx1TSLp3i3XkHTLS3j&#10;jE1MMg9G7ve7GBOzMOLZM2PB7SajRmXMdZp3dJat7VnhRk6d5R+weWXm3bvmrdX/IQi/Trut+8sr&#10;KFQKJo5cLleytfpNQfRffknp6P6GRqelzbK1PZeYkOASFhyyuyNNPlqjqqpauNHX19t/06ZDwtuI&#10;RGJzxK5dbnMcHY/v3BERKrxvl5KSqrOdbXfG3cNjn6irQILmzpt3NDw0LCLv2TNj4dtraWuxrt/4&#10;W//s6dPLDkcd2ng4Kuo/A+bV1NULFi5aFOHq5nagM02BCAQCLyQsbLG1peWTY0eOetvMmHke3585&#10;u7gcGjNmzO0Af/+D+OgjnBKF8iEwaMvyuU5OR4RXo0hLS9fGxMVO3LNzV3BcbKzH1rDw/4xRmTFz&#10;5vlN/n6ru7JaoDX3su/REYT//rV32xkzZ57X0dHN89248Vh8bJx7fGycO76NTCY3bPDxWb9w8aII&#10;4eTLZsaMC8NHjLgfFBAYeSByv5/gNnl5+U8bfHzWu3m4R7Y2VkeYtY1NzNXkK3OnTDVPlpWVFXly&#10;pTPw/e3MVho5CZoz1/HPZ0+fmkSfPefVXuIoISHRsj1ih4eNpVWucO10d3rz5o2mqHpkYxOTzM4k&#10;jmQyufHXadMS4mPj3G3a+H3qbu/fv1dub//ludQrXDBxzHv2zDhPYB8tISHRoq6h/tLVze3AEi/P&#10;rcrK/M7qaEjyi01MFod29yVnYm1jS7c3RgAAtA5FEWzkUIUcmj6VuWKq1j6tATJfNdeHx+MR8tls&#10;o+pqfgt4EonENTQyeiyqFg5B+MsQ3rx5o/m+vFwFQRBEWkamRldX91lb92lubia+Kij4CT9QVFKi&#10;fNDU0mS3tzSUU1Ex8PVrfot3BEEQDQ2NfOqAAeWdfZ0Iwl8CynrxYgSeZAwZMqSos/Vx3Q3DMPTd&#10;u3fqeLdCKSmpOl09vacdnXXWWVwuV/J5Xt5ILpdLRhAEGaqm9kpUC3XBxi1tfU4dvV1XVXz4MKiw&#10;kH9Gc8DAgaXq6uoF+DYej0coKy1VFffnKOx7ee96u7q6Ohk2iz2submJhKIoNlRN9GiR3uZ7/R8p&#10;Kysb8vZ/B8BkMrlBR1c3rzNLwSsrKykTx4175+TsfNg/IEBko5vm5mZiPjvfCB8VQaVSy9U1NF62&#10;9hq76716+/atRmlJyVAE4SeGeEOmjrym169e6eONctTU1Qu68/8QwzB06uQpbBUVleIz0ee+aFTU&#10;1v2Ki4u1PvzvxAeKothPBga5MjIy7TZdKC0tVRX8nH8yMMjtqd8dAFAM438fm5p5pMfFVcYMVgWd&#10;yebQbrM5ZlX1TW12OgIAdJwEAW0Zpd7/IV2fwqDpU5mTdCl3+kuTujxLBwAAAOhJPhs2HruelmZ3&#10;JytTtSMrQ3502VlZv7jMc7rZ2kofAPqCfxNHYS08TOKft5+H8xPJChqTxaFV1HCp3zg+AHotSSKB&#10;O1ZT8R5Nj8Kk61MZE3SUMmT7Eb99y1YAAACgC8rKyoZMm2LOWrFqZeDCxYu7Zcl9X4VhGOrq5HyD&#10;x+NJRMdcoMPKA9AXiUwchWEYhj4vrTZgsDh0JquCxmRzaCWfGlR6OD4Aeg0pSYn6cVqKWXR9KoOu&#10;T2WYailmS0lKwBlaAAAAvVZyUpJToP/mAzeYDO3O1Cv+aG7dvGnlvXrNmYQryaOEO5wD0Fd0OHEU&#10;hmEYWvC+VpvB4tCZ7Aoag8WhF3HqvmjbDEBfJduPWDNRR+kuXZ/KoOlRmGM0Fe9LEglQVwAAAKBP&#10;qa+vl5aUlGwU7K4K/ovL5UpiGIaSyeRGcccCQE/pcuLYmmJOnRqTzaHhdZLsshq99u8FQO/QX5r0&#10;aZIu5Q5dn8Kg61MZxmoKj4kShK/qBAgAAAAAAEBv0K2Jo7CyqobBTBaHxmBX0JksDu3pu8/DeuzJ&#10;AOhmVFnJCpo+vz6RpkdljlCVf0IgoK3OiAMAAAAAAKAv69HEURinhku5zeaY4Q13coqrRvIwhPDN&#10;AgCgDcr9+5XS9fgdT+n6FIaBstxzKG4HAAAAAADgGyeOwqrqmhTuvuRMxOskHxR+Gt3cghHFFhD4&#10;oahTpIto+hQmXY/KoOtTGNoDZQogUQQAAAAAAOBLYk0chdU2NstkFnwcz2Tx6ySzX1WaNjbzyOKO&#10;C/QNOgNlXvI7nlIYND0qU50qXSTumAAAAAAAAOgNvqvEUVhDU0u/e68qx+INdzJefpxQx22RFndc&#10;oHcwVJHLw2co0vWpDOX+/UrFHRMAAAAAAAC90XedOAprauaRHhZ9GoUnknfyOZM+1zfLizsuIH4o&#10;imAjVBWe4B1PzfQotwfIkT+IOy4AAAAAAAD6gl6VOApr4WESuW+qfmayODQmu4LGZHNonBouRdxx&#10;gZ4nQUBbTNQVHuEzFCfpUu4oykjCYGIAAAAAAAB6QK9OHIXxeBjheWm1AT5Hksnm0Eo/NSiLOy7w&#10;9UgSaNNYLcV7ND1+x9MJ2koZclKkanHHBQAAAAAAwI+gTyWOwjAMQ1++r9XBE0kGq4JezKlXE3dc&#10;oH39SISGcdpKWfgVxXFailnSZGKduOMCAAAAAADgR9SnE8fWFFXUqQsmki/f1+qIOyaAIDJkidqJ&#10;OpS7+HiMMZr975NJEo3ijgsAAAAAAADwAyaOwko/NSgLJpJ5JdWG4o7pR6AgRaqapKt0B+94aqym&#10;8JhEJDSJOy4AAAAAAADAl374xFFYRXUjFa+PZLIqaDlvqkZiGIKKO67ejiIryaHpUZh4jeKIoQpP&#10;JAhoi7jjAgAAAAAAALQPEsd2fKpr6n83nzMRvyr5sOjTqOYWjCjuuL53gxXIZXiSSNenMgyU5Z4T&#10;CChP3HEBAAAAAAAAOg8Sx06qaWiWzSz4OB5PJLNfVZpym3mS4o5L3NQoUsV4okjTozJ1B8nkoygK&#10;/1wAAAAAAAD0AZA4fqWGppZ+2a8qTZmsChqDxaFnFnwcX8dtkRZ3XD1Ne6BMAZ4k0vWpDA2qdKG4&#10;YwIAAAAAAAD0DEgcu1lTM4/0oPDTaCabn0jefcmZ+Lm+WV7ccX0tA2W55zR9CpOuT2XQ9SgMFUWp&#10;EnHHBAAAAAAAAPg2IHHsYS08TCKnuGoknoPxbLoAAAFFSURBVEjeZleYfaxtUhJ3XG1BUQQbrir/&#10;D12PyqDp8xvaDJQnvxd3XAAAAAAAAADxgMTxG+PxMMKzks9GTBaHxmBX0JksDq38c+MgccZEQBGe&#10;iXr/RzQ9/hVFMz3KbUUZyUpxxgQAAAAAAAD4fkDiKGYYhqHssho9fI4kk82hvflYP7Qnn5MkgTaN&#10;1lB8gHc8naCjlCEvRfrck88JAAAAAAAA6L0gcfzOYBiGFnHq1flJJH95a8H7Wu2veUwykdA4Tlsp&#10;C29mM15bMVOaTKzrrpgBAAAAAAAAfRskjr1ASWW9CoPNoeOdW5+XVhu0dXsZskTtBB2lDHw8xlhN&#10;xXtkkkTjt4oXAAAAAAAA0LdA4tgLfahuHMBkcWhMdgWNyebQijh16uO1lTLp+lQGTY/CHKXe/yGJ&#10;SGgSd5wAAAAAAACAvuH/AMOApoWowM06AAAAAElFTkSuQmCCUEsDBBQABgAIAAAAIQBjmv/p4AAA&#10;AAoBAAAPAAAAZHJzL2Rvd25yZXYueG1sTI/BSsNAEIbvgu+wjODNbjY1RWM2pRT1VARbofQ2TaZJ&#10;aHY3ZLdJ+vaOXvQ2w3z88/3ZcjKtGKj3jbMa1CwCQbZwZWMrDV+7t4cnED6gLbF1ljRcycMyv73J&#10;MC3daD9p2IZKcIj1KWqoQ+hSKX1Rk0E/cx1Zvp1cbzDw2ley7HHkcNPKOIoW0mBj+UONHa1rKs7b&#10;i9HwPuK4mqvXYXM+ra+HXfKx3yjS+v5uWr2ACDSFPxh+9FkdcnY6uostvWg1xMmjYvR3AMHA83yR&#10;gDgyGccKZJ7J/xXyb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RdeaSuwIAACYIAAAOAAAAAAAAAAAAAAAAADoCAABkcnMvZTJvRG9jLnhtbFBL&#10;AQItAAoAAAAAAAAAIQDhACTbM1MAADNTAAAUAAAAAAAAAAAAAAAAACEFAABkcnMvbWVkaWEvaW1h&#10;Z2UxLnBuZ1BLAQItAAoAAAAAAAAAIQACCLB5yWEAAMlhAAAUAAAAAAAAAAAAAAAAAIZYAABkcnMv&#10;bWVkaWEvaW1hZ2UyLnBuZ1BLAQItABQABgAIAAAAIQBjmv/p4AAAAAoBAAAPAAAAAAAAAAAAAAAA&#10;AIG6AABkcnMvZG93bnJldi54bWxQSwECLQAUAAYACAAAACEALmzwAMUAAAClAQAAGQAAAAAAAAAA&#10;AAAAAACOuwAAZHJzL19yZWxzL2Uyb0RvYy54bWwucmVsc1BLBQYAAAAABwAHAL4BAAC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left:4343;top:478;width:4997;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2KwQAAANoAAAAPAAAAZHJzL2Rvd25yZXYueG1sRI9Pi8Iw&#10;FMTvwn6H8IS9yJq6gkhtFFcpijeri9dH8/oHm5fSRO1++40geBxm5jdMsupNI+7Uudqygsk4AkGc&#10;W11zqeB8Sr/mIJxH1thYJgV/5GC1/BgkGGv74CPdM1+KAGEXo4LK+zaW0uUVGXRj2xIHr7CdQR9k&#10;V0rd4SPATSO/o2gmDdYcFipsaVNRfs1uRoH+vabbQ3pCt7ulu0vjaFL8jJT6HPbrBQhPvX+HX+29&#10;VjCF55VwA+TyHwAA//8DAFBLAQItABQABgAIAAAAIQDb4fbL7gAAAIUBAAATAAAAAAAAAAAAAAAA&#10;AAAAAABbQ29udGVudF9UeXBlc10ueG1sUEsBAi0AFAAGAAgAAAAhAFr0LFu/AAAAFQEAAAsAAAAA&#10;AAAAAAAAAAAAHwEAAF9yZWxzLy5yZWxzUEsBAi0AFAAGAAgAAAAhAI6/7YrBAAAA2gAAAA8AAAAA&#10;AAAAAAAAAAAABwIAAGRycy9kb3ducmV2LnhtbFBLBQYAAAAAAwADALcAAAD1AgAAAAA=&#10;">
                  <v:imagedata r:id="rId10" o:title=""/>
                </v:shape>
                <v:shape id="圖片 4" o:spid="_x0000_s1028" type="#_x0000_t75" style="position:absolute;left:2541;top:253;width:6824;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tnQwwAAANoAAAAPAAAAZHJzL2Rvd25yZXYueG1sRI/BasMw&#10;EETvgfyD2EBviexQSnCjhCbEJJdCY/cDttbWMrVWwpIT9++rQqHHYWbeMNv9ZHtxoyF0jhXkqwwE&#10;ceN0x62C97pcbkCEiKyxd0wKvinAfjefbbHQ7s5XulWxFQnCoUAFJkZfSBkaQxbDynni5H26wWJM&#10;cmilHvCe4LaX6yx7khY7TgsGPR0NNV/VaBW8laeqvITX8yEYX/vzmH80Y67Uw2J6eQYRaYr/4b/2&#10;RSt4hN8r6QbI3Q8AAAD//wMAUEsBAi0AFAAGAAgAAAAhANvh9svuAAAAhQEAABMAAAAAAAAAAAAA&#10;AAAAAAAAAFtDb250ZW50X1R5cGVzXS54bWxQSwECLQAUAAYACAAAACEAWvQsW78AAAAVAQAACwAA&#10;AAAAAAAAAAAAAAAfAQAAX3JlbHMvLnJlbHNQSwECLQAUAAYACAAAACEAr9bZ0MMAAADaAAAADwAA&#10;AAAAAAAAAAAAAAAHAgAAZHJzL2Rvd25yZXYueG1sUEsFBgAAAAADAAMAtwAAAPcCAAAAAA==&#10;">
                  <v:imagedata r:id="rId11" o:title=""/>
                </v:shape>
                <w10:wrap type="topAndBottom" anchorx="page"/>
              </v:group>
            </w:pict>
          </mc:Fallback>
        </mc:AlternateContent>
      </w:r>
    </w:p>
    <w:p w14:paraId="29DC76F7" w14:textId="77777777" w:rsidR="007F646B" w:rsidRPr="006E752B" w:rsidRDefault="00CA6015" w:rsidP="009C0D6B">
      <w:pPr>
        <w:spacing w:before="1"/>
        <w:ind w:left="242" w:right="241"/>
        <w:jc w:val="center"/>
        <w:rPr>
          <w:i/>
          <w:sz w:val="25"/>
        </w:rPr>
      </w:pPr>
      <w:r w:rsidRPr="006E752B">
        <w:rPr>
          <w:i/>
          <w:color w:val="231F20"/>
          <w:sz w:val="25"/>
        </w:rPr>
        <w:t>（於中華人民共和國註冊成立的股份有限公司）</w:t>
      </w:r>
    </w:p>
    <w:p w14:paraId="09CC997B" w14:textId="77777777" w:rsidR="007F646B" w:rsidRPr="006E752B" w:rsidRDefault="00CA6015" w:rsidP="009C0D6B">
      <w:pPr>
        <w:pStyle w:val="2"/>
        <w:ind w:left="241" w:right="241"/>
        <w:jc w:val="center"/>
      </w:pPr>
      <w:r w:rsidRPr="006E752B">
        <w:rPr>
          <w:color w:val="231F20"/>
        </w:rPr>
        <w:t>（</w:t>
      </w:r>
      <w:r w:rsidRPr="006E752B">
        <w:rPr>
          <w:rFonts w:ascii="Times LT Std" w:eastAsia="Times LT Std"/>
          <w:color w:val="231F20"/>
        </w:rPr>
        <w:t>H</w:t>
      </w:r>
      <w:r w:rsidRPr="006E752B">
        <w:rPr>
          <w:color w:val="231F20"/>
        </w:rPr>
        <w:t>股股份代碼：</w:t>
      </w:r>
      <w:r w:rsidRPr="006E752B">
        <w:rPr>
          <w:rFonts w:ascii="Times LT Std" w:eastAsia="Times LT Std"/>
          <w:color w:val="231F20"/>
        </w:rPr>
        <w:t>00317</w:t>
      </w:r>
      <w:r w:rsidRPr="006E752B">
        <w:rPr>
          <w:color w:val="231F20"/>
        </w:rPr>
        <w:t>）</w:t>
      </w:r>
    </w:p>
    <w:p w14:paraId="0928BC8F" w14:textId="77777777" w:rsidR="007F646B" w:rsidRPr="006E752B" w:rsidRDefault="007F646B" w:rsidP="009C0D6B">
      <w:pPr>
        <w:pStyle w:val="a3"/>
        <w:spacing w:before="3"/>
        <w:rPr>
          <w:rFonts w:ascii="MHeiHK-Bold"/>
          <w:b/>
          <w:sz w:val="20"/>
        </w:rPr>
      </w:pPr>
    </w:p>
    <w:p w14:paraId="7AD66840" w14:textId="77777777" w:rsidR="007F646B" w:rsidRPr="006E752B" w:rsidRDefault="00CA6015" w:rsidP="009C0D6B">
      <w:pPr>
        <w:pStyle w:val="a4"/>
      </w:pPr>
      <w:r w:rsidRPr="006E752B">
        <w:rPr>
          <w:color w:val="231F20"/>
        </w:rPr>
        <w:t>控股股東減持股份進展公告</w:t>
      </w:r>
    </w:p>
    <w:p w14:paraId="0E6A6932" w14:textId="77777777" w:rsidR="007F646B" w:rsidRPr="006E752B" w:rsidRDefault="00CA6015" w:rsidP="009C0D6B">
      <w:pPr>
        <w:pStyle w:val="a3"/>
        <w:spacing w:before="331"/>
        <w:ind w:left="127" w:right="116" w:hanging="1"/>
        <w:jc w:val="both"/>
      </w:pPr>
      <w:r w:rsidRPr="006E752B">
        <w:rPr>
          <w:color w:val="231F20"/>
          <w:spacing w:val="12"/>
        </w:rPr>
        <w:t>本公告由中船海洋與防務裝備股份有限公司（以下簡稱「</w:t>
      </w:r>
      <w:r w:rsidRPr="006E752B">
        <w:rPr>
          <w:rFonts w:hint="eastAsia"/>
          <w:color w:val="231F20"/>
          <w:spacing w:val="12"/>
        </w:rPr>
        <w:t>本公司</w:t>
      </w:r>
      <w:r w:rsidRPr="006E752B">
        <w:rPr>
          <w:color w:val="231F20"/>
          <w:spacing w:val="12"/>
        </w:rPr>
        <w:t>」或「</w:t>
      </w:r>
      <w:r w:rsidRPr="006E752B">
        <w:rPr>
          <w:rFonts w:hint="eastAsia"/>
          <w:color w:val="231F20"/>
          <w:spacing w:val="12"/>
        </w:rPr>
        <w:t>公司</w:t>
      </w:r>
      <w:r w:rsidRPr="006E752B">
        <w:rPr>
          <w:color w:val="231F20"/>
          <w:spacing w:val="12"/>
        </w:rPr>
        <w:t>」）董事會（以下簡稱「</w:t>
      </w:r>
      <w:r w:rsidRPr="006E752B">
        <w:rPr>
          <w:rFonts w:hint="eastAsia"/>
          <w:color w:val="231F20"/>
          <w:spacing w:val="12"/>
        </w:rPr>
        <w:t>董事會</w:t>
      </w:r>
      <w:r w:rsidRPr="006E752B">
        <w:rPr>
          <w:color w:val="231F20"/>
          <w:spacing w:val="12"/>
        </w:rPr>
        <w:t>」） 根據香港聯合交易所有限公司證券上市規則（以下簡稱「</w:t>
      </w:r>
      <w:r w:rsidRPr="006E752B">
        <w:rPr>
          <w:rFonts w:hint="eastAsia"/>
          <w:color w:val="231F20"/>
          <w:spacing w:val="12"/>
        </w:rPr>
        <w:t>上市規則</w:t>
      </w:r>
      <w:r w:rsidRPr="006E752B">
        <w:rPr>
          <w:color w:val="231F20"/>
          <w:spacing w:val="12"/>
        </w:rPr>
        <w:t>」）第</w:t>
      </w:r>
      <w:r w:rsidRPr="006E752B">
        <w:rPr>
          <w:rFonts w:ascii="Times LT Std" w:eastAsia="Times LT Std"/>
          <w:color w:val="231F20"/>
          <w:spacing w:val="6"/>
        </w:rPr>
        <w:t>13.09</w:t>
      </w:r>
      <w:r w:rsidRPr="006E752B">
        <w:rPr>
          <w:color w:val="231F20"/>
          <w:spacing w:val="-7"/>
        </w:rPr>
        <w:t>條及證券及期貨條例</w:t>
      </w:r>
      <w:r w:rsidRPr="006E752B">
        <w:rPr>
          <w:color w:val="231F20"/>
          <w:spacing w:val="-15"/>
        </w:rPr>
        <w:t>（</w:t>
      </w:r>
      <w:r w:rsidRPr="006E752B">
        <w:rPr>
          <w:color w:val="231F20"/>
          <w:spacing w:val="6"/>
        </w:rPr>
        <w:t>香港法例第</w:t>
      </w:r>
      <w:r w:rsidRPr="006E752B">
        <w:rPr>
          <w:rFonts w:ascii="Times LT Std" w:eastAsia="Times LT Std"/>
          <w:color w:val="231F20"/>
          <w:spacing w:val="6"/>
        </w:rPr>
        <w:t>571</w:t>
      </w:r>
      <w:r w:rsidRPr="006E752B">
        <w:rPr>
          <w:color w:val="231F20"/>
          <w:spacing w:val="-15"/>
        </w:rPr>
        <w:t>章</w:t>
      </w:r>
      <w:r w:rsidRPr="006E752B">
        <w:rPr>
          <w:color w:val="231F20"/>
          <w:spacing w:val="-112"/>
        </w:rPr>
        <w:t>）</w:t>
      </w:r>
      <w:r w:rsidRPr="006E752B">
        <w:rPr>
          <w:color w:val="231F20"/>
          <w:spacing w:val="5"/>
        </w:rPr>
        <w:t>第</w:t>
      </w:r>
      <w:r w:rsidRPr="006E752B">
        <w:rPr>
          <w:rFonts w:ascii="Times LT Std" w:eastAsia="Times LT Std"/>
          <w:color w:val="231F20"/>
          <w:spacing w:val="6"/>
        </w:rPr>
        <w:t>XIVA</w:t>
      </w:r>
      <w:r w:rsidRPr="006E752B">
        <w:rPr>
          <w:color w:val="231F20"/>
          <w:spacing w:val="-11"/>
        </w:rPr>
        <w:t>部內幕消息條文</w:t>
      </w:r>
      <w:r w:rsidRPr="006E752B">
        <w:rPr>
          <w:color w:val="231F20"/>
          <w:spacing w:val="-16"/>
        </w:rPr>
        <w:t>（</w:t>
      </w:r>
      <w:r w:rsidRPr="006E752B">
        <w:rPr>
          <w:color w:val="231F20"/>
          <w:spacing w:val="3"/>
        </w:rPr>
        <w:t>定義見上市規則</w:t>
      </w:r>
      <w:r w:rsidRPr="006E752B">
        <w:rPr>
          <w:color w:val="231F20"/>
          <w:spacing w:val="-112"/>
        </w:rPr>
        <w:t>）</w:t>
      </w:r>
      <w:r w:rsidRPr="006E752B">
        <w:rPr>
          <w:color w:val="231F20"/>
          <w:spacing w:val="6"/>
        </w:rPr>
        <w:t>作出。</w:t>
      </w:r>
    </w:p>
    <w:p w14:paraId="23526614" w14:textId="77777777" w:rsidR="007F646B" w:rsidRPr="006E752B" w:rsidRDefault="007F646B" w:rsidP="009C0D6B">
      <w:pPr>
        <w:pStyle w:val="a3"/>
        <w:spacing w:before="16"/>
        <w:rPr>
          <w:sz w:val="16"/>
        </w:rPr>
      </w:pPr>
    </w:p>
    <w:p w14:paraId="2B22C89C" w14:textId="77777777" w:rsidR="007F646B" w:rsidRPr="006E752B" w:rsidRDefault="00CA6015" w:rsidP="009C0D6B">
      <w:pPr>
        <w:pStyle w:val="a3"/>
        <w:ind w:left="127"/>
      </w:pPr>
      <w:r w:rsidRPr="006E752B">
        <w:rPr>
          <w:color w:val="231F20"/>
        </w:rPr>
        <w:t>重要內容提示：</w:t>
      </w:r>
    </w:p>
    <w:p w14:paraId="7076DD1D" w14:textId="77777777" w:rsidR="007F646B" w:rsidRPr="006E752B" w:rsidRDefault="007F646B" w:rsidP="009C0D6B">
      <w:pPr>
        <w:pStyle w:val="a3"/>
        <w:spacing w:before="14"/>
        <w:rPr>
          <w:sz w:val="18"/>
        </w:rPr>
      </w:pPr>
    </w:p>
    <w:p w14:paraId="1B0D9693" w14:textId="2372ECAD" w:rsidR="007F646B" w:rsidRPr="006E752B" w:rsidRDefault="00CA6015" w:rsidP="009C0D6B">
      <w:pPr>
        <w:pStyle w:val="a5"/>
        <w:numPr>
          <w:ilvl w:val="0"/>
          <w:numId w:val="1"/>
        </w:numPr>
        <w:tabs>
          <w:tab w:val="left" w:pos="581"/>
        </w:tabs>
        <w:ind w:right="113"/>
        <w:jc w:val="both"/>
        <w:rPr>
          <w:sz w:val="24"/>
        </w:rPr>
      </w:pPr>
      <w:r w:rsidRPr="006E752B">
        <w:rPr>
          <w:color w:val="231F20"/>
          <w:spacing w:val="7"/>
          <w:sz w:val="24"/>
        </w:rPr>
        <w:t>本次減持計劃實施前，</w:t>
      </w:r>
      <w:r w:rsidRPr="006E752B">
        <w:rPr>
          <w:color w:val="231F20"/>
          <w:spacing w:val="-28"/>
          <w:sz w:val="24"/>
        </w:rPr>
        <w:t>本公司</w:t>
      </w:r>
      <w:r w:rsidRPr="006E752B">
        <w:rPr>
          <w:color w:val="231F20"/>
          <w:spacing w:val="12"/>
          <w:sz w:val="24"/>
        </w:rPr>
        <w:t>控股股</w:t>
      </w:r>
      <w:r w:rsidRPr="006E752B">
        <w:rPr>
          <w:color w:val="231F20"/>
          <w:spacing w:val="1"/>
          <w:sz w:val="24"/>
        </w:rPr>
        <w:t>東中國船舶工業集團有限公司</w:t>
      </w:r>
      <w:r w:rsidRPr="006E752B">
        <w:rPr>
          <w:color w:val="231F20"/>
          <w:spacing w:val="-11"/>
          <w:sz w:val="24"/>
        </w:rPr>
        <w:t>（</w:t>
      </w:r>
      <w:r w:rsidRPr="006E752B">
        <w:rPr>
          <w:color w:val="231F20"/>
          <w:spacing w:val="-18"/>
          <w:sz w:val="24"/>
        </w:rPr>
        <w:t>以下簡稱「中船集團」</w:t>
      </w:r>
      <w:r w:rsidRPr="006E752B">
        <w:rPr>
          <w:color w:val="231F20"/>
          <w:spacing w:val="-107"/>
          <w:sz w:val="24"/>
        </w:rPr>
        <w:t>）</w:t>
      </w:r>
      <w:r w:rsidRPr="006E752B">
        <w:rPr>
          <w:color w:val="231F20"/>
          <w:spacing w:val="10"/>
          <w:sz w:val="24"/>
        </w:rPr>
        <w:t>直接及間接持有公司股票</w:t>
      </w:r>
      <w:r w:rsidRPr="006E752B">
        <w:rPr>
          <w:rFonts w:ascii="Times LT Std" w:eastAsia="Times LT Std" w:hAnsi="Times LT Std"/>
          <w:color w:val="231F20"/>
          <w:spacing w:val="10"/>
          <w:sz w:val="24"/>
        </w:rPr>
        <w:t>847,685,990</w:t>
      </w:r>
      <w:r w:rsidRPr="006E752B">
        <w:rPr>
          <w:color w:val="231F20"/>
          <w:spacing w:val="10"/>
          <w:sz w:val="24"/>
        </w:rPr>
        <w:t>股， 佔公司總股本</w:t>
      </w:r>
      <w:r w:rsidRPr="006E752B">
        <w:rPr>
          <w:rFonts w:ascii="Times LT Std" w:eastAsia="Times LT Std" w:hAnsi="Times LT Std"/>
          <w:color w:val="231F20"/>
          <w:spacing w:val="9"/>
          <w:sz w:val="24"/>
        </w:rPr>
        <w:t>1,413,506,378</w:t>
      </w:r>
      <w:r w:rsidRPr="006E752B">
        <w:rPr>
          <w:color w:val="231F20"/>
          <w:spacing w:val="10"/>
          <w:sz w:val="24"/>
        </w:rPr>
        <w:t>股的</w:t>
      </w:r>
      <w:r w:rsidRPr="006E752B">
        <w:rPr>
          <w:rFonts w:ascii="Times LT Std" w:eastAsia="Times LT Std" w:hAnsi="Times LT Std"/>
          <w:color w:val="231F20"/>
          <w:spacing w:val="10"/>
          <w:sz w:val="24"/>
        </w:rPr>
        <w:t>59.97%</w:t>
      </w:r>
      <w:r w:rsidRPr="006E752B">
        <w:rPr>
          <w:color w:val="231F20"/>
          <w:spacing w:val="9"/>
          <w:sz w:val="24"/>
        </w:rPr>
        <w:t>。其中，中船集團直接持有本公司</w:t>
      </w:r>
      <w:r w:rsidRPr="006E752B">
        <w:rPr>
          <w:rFonts w:ascii="Times LT Std" w:eastAsia="Times LT Std" w:hAnsi="Times LT Std"/>
          <w:color w:val="231F20"/>
          <w:spacing w:val="10"/>
          <w:sz w:val="24"/>
        </w:rPr>
        <w:t>501,745,100</w:t>
      </w:r>
      <w:r w:rsidRPr="006E752B">
        <w:rPr>
          <w:color w:val="231F20"/>
          <w:spacing w:val="10"/>
          <w:sz w:val="24"/>
        </w:rPr>
        <w:t>股</w:t>
      </w:r>
      <w:r w:rsidRPr="006E752B">
        <w:rPr>
          <w:rFonts w:ascii="Times LT Std" w:eastAsia="Times LT Std" w:hAnsi="Times LT Std"/>
          <w:color w:val="231F20"/>
          <w:spacing w:val="10"/>
          <w:sz w:val="24"/>
        </w:rPr>
        <w:t>A</w:t>
      </w:r>
      <w:r w:rsidRPr="006E752B">
        <w:rPr>
          <w:color w:val="231F20"/>
          <w:spacing w:val="5"/>
          <w:sz w:val="24"/>
        </w:rPr>
        <w:t>股股</w:t>
      </w:r>
      <w:r w:rsidRPr="006E752B">
        <w:rPr>
          <w:color w:val="231F20"/>
          <w:spacing w:val="8"/>
          <w:sz w:val="24"/>
        </w:rPr>
        <w:t>票，佔公司總股本的</w:t>
      </w:r>
      <w:r w:rsidRPr="006E752B">
        <w:rPr>
          <w:rFonts w:ascii="Times LT Std" w:eastAsia="Times LT Std" w:hAnsi="Times LT Std"/>
          <w:color w:val="231F20"/>
          <w:spacing w:val="8"/>
          <w:sz w:val="24"/>
        </w:rPr>
        <w:t>35.50%</w:t>
      </w:r>
      <w:r w:rsidRPr="006E752B">
        <w:rPr>
          <w:color w:val="231F20"/>
          <w:spacing w:val="8"/>
          <w:sz w:val="24"/>
        </w:rPr>
        <w:t>，通過其</w:t>
      </w:r>
      <w:r w:rsidRPr="006E752B">
        <w:rPr>
          <w:rFonts w:ascii="Times LT Std" w:eastAsia="Times LT Std" w:hAnsi="Times LT Std"/>
          <w:color w:val="231F20"/>
          <w:spacing w:val="8"/>
          <w:sz w:val="24"/>
        </w:rPr>
        <w:t>100%</w:t>
      </w:r>
      <w:r w:rsidRPr="006E752B">
        <w:rPr>
          <w:color w:val="231F20"/>
          <w:spacing w:val="8"/>
          <w:sz w:val="24"/>
        </w:rPr>
        <w:t>控股的境外子公司中船國際控股有限公司持有本公司</w:t>
      </w:r>
      <w:r w:rsidRPr="006E752B">
        <w:rPr>
          <w:rFonts w:ascii="Times LT Std" w:eastAsia="Times LT Std" w:hAnsi="Times LT Std"/>
          <w:color w:val="231F20"/>
          <w:spacing w:val="6"/>
          <w:sz w:val="24"/>
        </w:rPr>
        <w:t>345,940,890</w:t>
      </w:r>
      <w:r w:rsidRPr="006E752B">
        <w:rPr>
          <w:color w:val="231F20"/>
          <w:spacing w:val="6"/>
          <w:sz w:val="24"/>
        </w:rPr>
        <w:t>股</w:t>
      </w:r>
      <w:r w:rsidRPr="006E752B">
        <w:rPr>
          <w:rFonts w:ascii="Times LT Std" w:eastAsia="Times LT Std" w:hAnsi="Times LT Std"/>
          <w:color w:val="231F20"/>
          <w:spacing w:val="6"/>
          <w:sz w:val="24"/>
        </w:rPr>
        <w:t>H</w:t>
      </w:r>
      <w:r w:rsidRPr="006E752B">
        <w:rPr>
          <w:color w:val="231F20"/>
          <w:spacing w:val="6"/>
          <w:sz w:val="24"/>
        </w:rPr>
        <w:t>股股票，佔公司總股本的</w:t>
      </w:r>
      <w:r w:rsidRPr="006E752B">
        <w:rPr>
          <w:rFonts w:ascii="Times LT Std" w:eastAsia="Times LT Std" w:hAnsi="Times LT Std"/>
          <w:color w:val="231F20"/>
          <w:spacing w:val="6"/>
          <w:sz w:val="24"/>
        </w:rPr>
        <w:t>24.47%</w:t>
      </w:r>
      <w:r w:rsidRPr="006E752B">
        <w:rPr>
          <w:color w:val="231F20"/>
          <w:sz w:val="24"/>
        </w:rPr>
        <w:t>。</w:t>
      </w:r>
    </w:p>
    <w:p w14:paraId="735654C0" w14:textId="77777777" w:rsidR="007F646B" w:rsidRPr="006E752B" w:rsidRDefault="007F646B" w:rsidP="009C0D6B">
      <w:pPr>
        <w:pStyle w:val="a3"/>
        <w:spacing w:before="15"/>
        <w:rPr>
          <w:sz w:val="16"/>
        </w:rPr>
      </w:pPr>
    </w:p>
    <w:p w14:paraId="51FE314D" w14:textId="77777777" w:rsidR="007F646B" w:rsidRPr="006E752B" w:rsidRDefault="00CA6015" w:rsidP="009C0D6B">
      <w:pPr>
        <w:pStyle w:val="a5"/>
        <w:numPr>
          <w:ilvl w:val="0"/>
          <w:numId w:val="1"/>
        </w:numPr>
        <w:tabs>
          <w:tab w:val="left" w:pos="580"/>
          <w:tab w:val="left" w:pos="581"/>
        </w:tabs>
        <w:rPr>
          <w:sz w:val="24"/>
        </w:rPr>
      </w:pPr>
      <w:r w:rsidRPr="006E752B">
        <w:rPr>
          <w:color w:val="231F20"/>
          <w:spacing w:val="6"/>
          <w:sz w:val="24"/>
        </w:rPr>
        <w:t>減持計劃主要內容</w:t>
      </w:r>
    </w:p>
    <w:p w14:paraId="1FB63203" w14:textId="77777777" w:rsidR="007F646B" w:rsidRPr="006E752B" w:rsidRDefault="007F646B" w:rsidP="009C0D6B">
      <w:pPr>
        <w:pStyle w:val="a3"/>
        <w:spacing w:before="14"/>
        <w:rPr>
          <w:sz w:val="18"/>
        </w:rPr>
      </w:pPr>
    </w:p>
    <w:p w14:paraId="1D810E70" w14:textId="6F52BE28" w:rsidR="009C0D6B" w:rsidRPr="006E752B" w:rsidRDefault="00FA1813" w:rsidP="00FA1813">
      <w:pPr>
        <w:pStyle w:val="a3"/>
        <w:ind w:left="580" w:right="113"/>
        <w:jc w:val="both"/>
        <w:rPr>
          <w:rFonts w:ascii="Times LT Std" w:eastAsia="Times LT Std"/>
          <w:color w:val="231F20"/>
        </w:rPr>
      </w:pPr>
      <w:r w:rsidRPr="006E752B">
        <w:rPr>
          <w:rFonts w:ascii="Times LT Std" w:eastAsia="Times LT Std"/>
          <w:color w:val="231F20"/>
        </w:rPr>
        <w:t>2020</w:t>
      </w:r>
      <w:r w:rsidRPr="006E752B">
        <w:rPr>
          <w:rFonts w:ascii="Times LT Std" w:eastAsia="Times LT Std" w:hint="eastAsia"/>
          <w:color w:val="231F20"/>
        </w:rPr>
        <w:t>年</w:t>
      </w:r>
      <w:r w:rsidRPr="006E752B">
        <w:rPr>
          <w:rFonts w:ascii="Times LT Std" w:eastAsia="Times LT Std"/>
          <w:color w:val="231F20"/>
        </w:rPr>
        <w:t>8</w:t>
      </w:r>
      <w:r w:rsidRPr="006E752B">
        <w:rPr>
          <w:rFonts w:ascii="Times LT Std" w:eastAsia="Times LT Std" w:hint="eastAsia"/>
          <w:color w:val="231F20"/>
        </w:rPr>
        <w:t>月</w:t>
      </w:r>
      <w:r w:rsidRPr="006E752B">
        <w:rPr>
          <w:rFonts w:ascii="Times LT Std" w:eastAsia="Times LT Std"/>
          <w:color w:val="231F20"/>
        </w:rPr>
        <w:t>3</w:t>
      </w:r>
      <w:r w:rsidRPr="006E752B">
        <w:rPr>
          <w:rFonts w:ascii="Times LT Std" w:eastAsia="Times LT Std" w:hint="eastAsia"/>
          <w:color w:val="231F20"/>
        </w:rPr>
        <w:t>日，公司發佈了《中船海洋與防務裝備股份有限公司控股股東減持股份計畫公告》</w:t>
      </w:r>
      <w:bookmarkStart w:id="0" w:name="_GoBack"/>
      <w:bookmarkEnd w:id="0"/>
      <w:r w:rsidRPr="006E752B">
        <w:rPr>
          <w:rFonts w:ascii="Times LT Std" w:eastAsia="Times LT Std" w:hint="eastAsia"/>
          <w:color w:val="231F20"/>
        </w:rPr>
        <w:t>，中船集團擬減持其所持有的本公司</w:t>
      </w:r>
      <w:r w:rsidRPr="006E752B">
        <w:rPr>
          <w:rFonts w:ascii="Times LT Std" w:eastAsia="Times LT Std"/>
          <w:color w:val="231F20"/>
        </w:rPr>
        <w:t>A</w:t>
      </w:r>
      <w:r w:rsidRPr="006E752B">
        <w:rPr>
          <w:rFonts w:ascii="Times LT Std" w:eastAsia="Times LT Std" w:hint="eastAsia"/>
          <w:color w:val="231F20"/>
        </w:rPr>
        <w:t>股股份，減持數量不超過</w:t>
      </w:r>
      <w:r w:rsidRPr="006E752B">
        <w:rPr>
          <w:rFonts w:ascii="Times LT Std" w:eastAsia="Times LT Std"/>
          <w:color w:val="231F20"/>
        </w:rPr>
        <w:t>84,810,382</w:t>
      </w:r>
      <w:r w:rsidRPr="006E752B">
        <w:rPr>
          <w:rFonts w:ascii="Times LT Std" w:eastAsia="Times LT Std" w:hint="eastAsia"/>
          <w:color w:val="231F20"/>
        </w:rPr>
        <w:t>股、減持比例不超過公司總股本的</w:t>
      </w:r>
      <w:r w:rsidRPr="006E752B">
        <w:rPr>
          <w:rFonts w:ascii="Times LT Std" w:eastAsia="Times LT Std"/>
          <w:color w:val="231F20"/>
        </w:rPr>
        <w:t>6%</w:t>
      </w:r>
      <w:r w:rsidRPr="006E752B">
        <w:rPr>
          <w:rFonts w:ascii="Times LT Std" w:eastAsia="Times LT Std" w:hint="eastAsia"/>
          <w:color w:val="231F20"/>
        </w:rPr>
        <w:t>。其中，自披露減持計畫公告日起</w:t>
      </w:r>
      <w:r w:rsidRPr="006E752B">
        <w:rPr>
          <w:rFonts w:ascii="Times LT Std" w:eastAsia="Times LT Std"/>
          <w:color w:val="231F20"/>
        </w:rPr>
        <w:t>15</w:t>
      </w:r>
      <w:r w:rsidRPr="006E752B">
        <w:rPr>
          <w:rFonts w:ascii="Times LT Std" w:eastAsia="Times LT Std" w:hint="eastAsia"/>
          <w:color w:val="231F20"/>
        </w:rPr>
        <w:t>個交易日後的</w:t>
      </w:r>
      <w:r w:rsidRPr="006E752B">
        <w:rPr>
          <w:rFonts w:ascii="Times LT Std" w:eastAsia="Times LT Std"/>
          <w:color w:val="231F20"/>
        </w:rPr>
        <w:t>6</w:t>
      </w:r>
      <w:r w:rsidRPr="006E752B">
        <w:rPr>
          <w:rFonts w:ascii="Times LT Std" w:eastAsia="Times LT Std" w:hint="eastAsia"/>
          <w:color w:val="231F20"/>
        </w:rPr>
        <w:t>個月內，即</w:t>
      </w:r>
      <w:r w:rsidRPr="006E752B">
        <w:rPr>
          <w:rFonts w:ascii="Times LT Std" w:eastAsia="Times LT Std"/>
          <w:color w:val="231F20"/>
        </w:rPr>
        <w:t>2020</w:t>
      </w:r>
      <w:r w:rsidRPr="006E752B">
        <w:rPr>
          <w:rFonts w:ascii="Times LT Std" w:eastAsia="Times LT Std" w:hint="eastAsia"/>
          <w:color w:val="231F20"/>
        </w:rPr>
        <w:t>年</w:t>
      </w:r>
      <w:r w:rsidRPr="006E752B">
        <w:rPr>
          <w:rFonts w:ascii="Times LT Std" w:eastAsia="Times LT Std"/>
          <w:color w:val="231F20"/>
        </w:rPr>
        <w:t>8</w:t>
      </w:r>
      <w:r w:rsidRPr="006E752B">
        <w:rPr>
          <w:rFonts w:ascii="Times LT Std" w:eastAsia="Times LT Std" w:hint="eastAsia"/>
          <w:color w:val="231F20"/>
        </w:rPr>
        <w:t>月</w:t>
      </w:r>
      <w:r w:rsidRPr="006E752B">
        <w:rPr>
          <w:rFonts w:ascii="Times LT Std" w:eastAsia="Times LT Std"/>
          <w:color w:val="231F20"/>
        </w:rPr>
        <w:t>25</w:t>
      </w:r>
      <w:r w:rsidRPr="006E752B">
        <w:rPr>
          <w:rFonts w:ascii="Times LT Std" w:eastAsia="Times LT Std" w:hint="eastAsia"/>
          <w:color w:val="231F20"/>
        </w:rPr>
        <w:t>日至</w:t>
      </w:r>
      <w:r w:rsidRPr="006E752B">
        <w:rPr>
          <w:rFonts w:ascii="Times LT Std" w:eastAsia="Times LT Std"/>
          <w:color w:val="231F20"/>
        </w:rPr>
        <w:t>2021</w:t>
      </w:r>
      <w:r w:rsidRPr="006E752B">
        <w:rPr>
          <w:rFonts w:ascii="Times LT Std" w:eastAsia="Times LT Std" w:hint="eastAsia"/>
          <w:color w:val="231F20"/>
        </w:rPr>
        <w:t>年</w:t>
      </w:r>
      <w:r w:rsidRPr="006E752B">
        <w:rPr>
          <w:rFonts w:ascii="Times LT Std" w:eastAsia="Times LT Std"/>
          <w:color w:val="231F20"/>
        </w:rPr>
        <w:t>2</w:t>
      </w:r>
      <w:r w:rsidRPr="006E752B">
        <w:rPr>
          <w:rFonts w:ascii="Times LT Std" w:eastAsia="Times LT Std" w:hint="eastAsia"/>
          <w:color w:val="231F20"/>
        </w:rPr>
        <w:t>月</w:t>
      </w:r>
      <w:r w:rsidRPr="006E752B">
        <w:rPr>
          <w:rFonts w:ascii="Times LT Std" w:eastAsia="Times LT Std"/>
          <w:color w:val="231F20"/>
        </w:rPr>
        <w:t>19</w:t>
      </w:r>
      <w:r w:rsidRPr="006E752B">
        <w:rPr>
          <w:rFonts w:ascii="Times LT Std" w:eastAsia="Times LT Std" w:hint="eastAsia"/>
          <w:color w:val="231F20"/>
        </w:rPr>
        <w:t>日期間，通過集中競價交易方式減持其所持有的股份不超過</w:t>
      </w:r>
      <w:r w:rsidRPr="006E752B">
        <w:rPr>
          <w:rFonts w:ascii="Times LT Std" w:eastAsia="Times LT Std"/>
          <w:color w:val="231F20"/>
        </w:rPr>
        <w:t>28,270,127</w:t>
      </w:r>
      <w:r w:rsidRPr="006E752B">
        <w:rPr>
          <w:rFonts w:ascii="Times LT Std" w:eastAsia="Times LT Std" w:hint="eastAsia"/>
          <w:color w:val="231F20"/>
        </w:rPr>
        <w:t>股，即不超過公司總股本的</w:t>
      </w:r>
      <w:r w:rsidRPr="006E752B">
        <w:rPr>
          <w:rFonts w:ascii="Times LT Std" w:eastAsia="Times LT Std"/>
          <w:color w:val="231F20"/>
        </w:rPr>
        <w:t>2%</w:t>
      </w:r>
      <w:r w:rsidRPr="006E752B">
        <w:rPr>
          <w:rFonts w:ascii="Times LT Std" w:eastAsia="Times LT Std" w:hint="eastAsia"/>
          <w:color w:val="231F20"/>
        </w:rPr>
        <w:t>；自披露減持計畫公告日起</w:t>
      </w:r>
      <w:r w:rsidRPr="006E752B">
        <w:rPr>
          <w:rFonts w:ascii="Times LT Std" w:eastAsia="Times LT Std"/>
          <w:color w:val="231F20"/>
        </w:rPr>
        <w:t>3</w:t>
      </w:r>
      <w:r w:rsidRPr="006E752B">
        <w:rPr>
          <w:rFonts w:ascii="Times LT Std" w:eastAsia="Times LT Std" w:hint="eastAsia"/>
          <w:color w:val="231F20"/>
        </w:rPr>
        <w:t>個交易日後的</w:t>
      </w:r>
      <w:r w:rsidRPr="006E752B">
        <w:rPr>
          <w:rFonts w:ascii="Times LT Std" w:eastAsia="Times LT Std"/>
          <w:color w:val="231F20"/>
        </w:rPr>
        <w:t>6</w:t>
      </w:r>
      <w:r w:rsidRPr="006E752B">
        <w:rPr>
          <w:rFonts w:ascii="Times LT Std" w:eastAsia="Times LT Std" w:hint="eastAsia"/>
          <w:color w:val="231F20"/>
        </w:rPr>
        <w:t>個月內，即</w:t>
      </w:r>
      <w:r w:rsidRPr="006E752B">
        <w:rPr>
          <w:rFonts w:ascii="Times LT Std" w:eastAsia="Times LT Std"/>
          <w:color w:val="231F20"/>
        </w:rPr>
        <w:t>2020</w:t>
      </w:r>
      <w:r w:rsidRPr="006E752B">
        <w:rPr>
          <w:rFonts w:ascii="Times LT Std" w:eastAsia="Times LT Std" w:hint="eastAsia"/>
          <w:color w:val="231F20"/>
        </w:rPr>
        <w:t>年</w:t>
      </w:r>
      <w:r w:rsidRPr="006E752B">
        <w:rPr>
          <w:rFonts w:ascii="Times LT Std" w:eastAsia="Times LT Std"/>
          <w:color w:val="231F20"/>
        </w:rPr>
        <w:t>8</w:t>
      </w:r>
      <w:r w:rsidRPr="006E752B">
        <w:rPr>
          <w:rFonts w:ascii="Times LT Std" w:eastAsia="Times LT Std" w:hint="eastAsia"/>
          <w:color w:val="231F20"/>
        </w:rPr>
        <w:t>月</w:t>
      </w:r>
      <w:r w:rsidRPr="006E752B">
        <w:rPr>
          <w:rFonts w:ascii="Times LT Std" w:eastAsia="Times LT Std"/>
          <w:color w:val="231F20"/>
        </w:rPr>
        <w:t>7</w:t>
      </w:r>
      <w:r w:rsidRPr="006E752B">
        <w:rPr>
          <w:rFonts w:ascii="Times LT Std" w:eastAsia="Times LT Std" w:hint="eastAsia"/>
          <w:color w:val="231F20"/>
        </w:rPr>
        <w:t>日至</w:t>
      </w:r>
      <w:r w:rsidRPr="006E752B">
        <w:rPr>
          <w:rFonts w:ascii="Times LT Std" w:eastAsia="Times LT Std"/>
          <w:color w:val="231F20"/>
        </w:rPr>
        <w:t>2021</w:t>
      </w:r>
      <w:r w:rsidRPr="006E752B">
        <w:rPr>
          <w:rFonts w:ascii="Times LT Std" w:eastAsia="Times LT Std" w:hint="eastAsia"/>
          <w:color w:val="231F20"/>
        </w:rPr>
        <w:t>年</w:t>
      </w:r>
      <w:r w:rsidRPr="006E752B">
        <w:rPr>
          <w:rFonts w:ascii="Times LT Std" w:eastAsia="Times LT Std"/>
          <w:color w:val="231F20"/>
        </w:rPr>
        <w:t>2</w:t>
      </w:r>
      <w:r w:rsidRPr="006E752B">
        <w:rPr>
          <w:rFonts w:ascii="Times LT Std" w:eastAsia="Times LT Std" w:hint="eastAsia"/>
          <w:color w:val="231F20"/>
        </w:rPr>
        <w:t>月</w:t>
      </w:r>
      <w:r w:rsidRPr="006E752B">
        <w:rPr>
          <w:rFonts w:ascii="Times LT Std" w:eastAsia="Times LT Std"/>
          <w:color w:val="231F20"/>
        </w:rPr>
        <w:t>2</w:t>
      </w:r>
      <w:r w:rsidRPr="006E752B">
        <w:rPr>
          <w:rFonts w:ascii="Times LT Std" w:eastAsia="Times LT Std" w:hint="eastAsia"/>
          <w:color w:val="231F20"/>
        </w:rPr>
        <w:t>日期間，通過大宗交易方式減持其所持有的股份不超過</w:t>
      </w:r>
      <w:r w:rsidRPr="006E752B">
        <w:rPr>
          <w:rFonts w:ascii="Times LT Std" w:eastAsia="Times LT Std"/>
          <w:color w:val="231F20"/>
        </w:rPr>
        <w:t>56,540,255</w:t>
      </w:r>
      <w:r w:rsidRPr="006E752B">
        <w:rPr>
          <w:rFonts w:ascii="Times LT Std" w:eastAsia="Times LT Std" w:hint="eastAsia"/>
          <w:color w:val="231F20"/>
        </w:rPr>
        <w:t>股，即不超過公司總股本的</w:t>
      </w:r>
      <w:r w:rsidRPr="006E752B">
        <w:rPr>
          <w:rFonts w:ascii="Times LT Std" w:eastAsia="Times LT Std"/>
          <w:color w:val="231F20"/>
        </w:rPr>
        <w:t>4%</w:t>
      </w:r>
      <w:r w:rsidRPr="006E752B">
        <w:rPr>
          <w:rFonts w:ascii="Times LT Std" w:eastAsia="Times LT Std" w:hint="eastAsia"/>
          <w:color w:val="231F20"/>
        </w:rPr>
        <w:t>。</w:t>
      </w:r>
    </w:p>
    <w:p w14:paraId="474D4023" w14:textId="77777777" w:rsidR="00FA1813" w:rsidRPr="006E752B" w:rsidRDefault="00FA1813" w:rsidP="009C0D6B">
      <w:pPr>
        <w:pStyle w:val="a5"/>
        <w:tabs>
          <w:tab w:val="left" w:pos="580"/>
          <w:tab w:val="left" w:pos="581"/>
        </w:tabs>
        <w:spacing w:before="21"/>
        <w:ind w:firstLine="0"/>
        <w:rPr>
          <w:rFonts w:eastAsia="宋体"/>
          <w:sz w:val="24"/>
        </w:rPr>
      </w:pPr>
    </w:p>
    <w:p w14:paraId="7B13B2E7" w14:textId="77777777" w:rsidR="007F646B" w:rsidRPr="006E752B" w:rsidRDefault="00CA6015" w:rsidP="009C0D6B">
      <w:pPr>
        <w:pStyle w:val="a5"/>
        <w:numPr>
          <w:ilvl w:val="0"/>
          <w:numId w:val="1"/>
        </w:numPr>
        <w:tabs>
          <w:tab w:val="left" w:pos="580"/>
          <w:tab w:val="left" w:pos="581"/>
        </w:tabs>
        <w:spacing w:before="21"/>
        <w:ind w:hanging="455"/>
        <w:rPr>
          <w:sz w:val="24"/>
        </w:rPr>
      </w:pPr>
      <w:r w:rsidRPr="006E752B">
        <w:rPr>
          <w:color w:val="231F20"/>
          <w:spacing w:val="6"/>
          <w:sz w:val="24"/>
        </w:rPr>
        <w:t>減持計劃的進展情況</w:t>
      </w:r>
    </w:p>
    <w:p w14:paraId="3DC34E6A" w14:textId="77777777" w:rsidR="007F646B" w:rsidRPr="006E752B" w:rsidRDefault="007F646B" w:rsidP="009C0D6B">
      <w:pPr>
        <w:pStyle w:val="a3"/>
        <w:spacing w:before="13"/>
        <w:rPr>
          <w:sz w:val="18"/>
        </w:rPr>
      </w:pPr>
    </w:p>
    <w:p w14:paraId="08A41426" w14:textId="2FD7E7CC" w:rsidR="009C0D6B" w:rsidRPr="006E752B" w:rsidRDefault="00CA6015" w:rsidP="009C0D6B">
      <w:pPr>
        <w:pStyle w:val="a3"/>
        <w:ind w:left="580" w:right="113"/>
        <w:jc w:val="both"/>
        <w:rPr>
          <w:color w:val="231F20"/>
        </w:rPr>
      </w:pPr>
      <w:r w:rsidRPr="006E752B">
        <w:rPr>
          <w:color w:val="231F20"/>
        </w:rPr>
        <w:t>公司於</w:t>
      </w:r>
      <w:r w:rsidRPr="006E752B">
        <w:rPr>
          <w:rFonts w:ascii="Times LT Std" w:eastAsia="Times LT Std"/>
          <w:color w:val="231F20"/>
        </w:rPr>
        <w:t>2020</w:t>
      </w:r>
      <w:r w:rsidRPr="006E752B">
        <w:rPr>
          <w:color w:val="231F20"/>
        </w:rPr>
        <w:t>年</w:t>
      </w:r>
      <w:r w:rsidRPr="006E752B">
        <w:rPr>
          <w:rFonts w:ascii="Times LT Std" w:eastAsia="Times LT Std"/>
          <w:color w:val="231F20"/>
        </w:rPr>
        <w:t>11</w:t>
      </w:r>
      <w:r w:rsidRPr="006E752B">
        <w:rPr>
          <w:color w:val="231F20"/>
        </w:rPr>
        <w:t>月</w:t>
      </w:r>
      <w:r w:rsidRPr="006E752B">
        <w:rPr>
          <w:rFonts w:ascii="Times LT Std" w:eastAsia="Times LT Std"/>
          <w:color w:val="231F20"/>
        </w:rPr>
        <w:t>20</w:t>
      </w:r>
      <w:r w:rsidRPr="006E752B">
        <w:rPr>
          <w:color w:val="231F20"/>
        </w:rPr>
        <w:t>日收到中船集團發來的《關於減持計劃實施進展情況的告知函》，截至</w:t>
      </w:r>
      <w:r w:rsidRPr="006E752B">
        <w:rPr>
          <w:rFonts w:ascii="Times LT Std" w:eastAsia="Times LT Std"/>
          <w:color w:val="231F20"/>
        </w:rPr>
        <w:t xml:space="preserve">2020 </w:t>
      </w:r>
      <w:r w:rsidRPr="006E752B">
        <w:rPr>
          <w:color w:val="231F20"/>
        </w:rPr>
        <w:t>年</w:t>
      </w:r>
      <w:r w:rsidRPr="006E752B">
        <w:rPr>
          <w:rFonts w:ascii="Times LT Std" w:eastAsia="Times LT Std"/>
          <w:color w:val="231F20"/>
        </w:rPr>
        <w:t>11</w:t>
      </w:r>
      <w:r w:rsidRPr="006E752B">
        <w:rPr>
          <w:color w:val="231F20"/>
        </w:rPr>
        <w:t>月</w:t>
      </w:r>
      <w:r w:rsidRPr="006E752B">
        <w:rPr>
          <w:rFonts w:ascii="Times LT Std" w:eastAsia="Times LT Std"/>
          <w:color w:val="231F20"/>
        </w:rPr>
        <w:t>20</w:t>
      </w:r>
      <w:r w:rsidRPr="006E752B">
        <w:rPr>
          <w:color w:val="231F20"/>
        </w:rPr>
        <w:t>日，中船集團本次減持計劃時間已過半，</w:t>
      </w:r>
      <w:r w:rsidRPr="006E752B">
        <w:rPr>
          <w:rFonts w:ascii="Times LT Std" w:eastAsia="Times LT Std"/>
          <w:color w:val="231F20"/>
        </w:rPr>
        <w:t>2020</w:t>
      </w:r>
      <w:r w:rsidRPr="006E752B">
        <w:rPr>
          <w:color w:val="231F20"/>
        </w:rPr>
        <w:t>年</w:t>
      </w:r>
      <w:r w:rsidRPr="006E752B">
        <w:rPr>
          <w:rFonts w:ascii="Times LT Std" w:eastAsia="Times LT Std"/>
          <w:color w:val="231F20"/>
        </w:rPr>
        <w:t>8</w:t>
      </w:r>
      <w:r w:rsidRPr="006E752B">
        <w:rPr>
          <w:color w:val="231F20"/>
        </w:rPr>
        <w:t>月</w:t>
      </w:r>
      <w:r w:rsidRPr="006E752B">
        <w:rPr>
          <w:rFonts w:ascii="Times LT Std" w:eastAsia="Times LT Std"/>
          <w:color w:val="231F20"/>
        </w:rPr>
        <w:t>25</w:t>
      </w:r>
      <w:r w:rsidRPr="006E752B">
        <w:rPr>
          <w:color w:val="231F20"/>
        </w:rPr>
        <w:t>日至</w:t>
      </w:r>
      <w:r w:rsidRPr="006E752B">
        <w:rPr>
          <w:rFonts w:ascii="Times LT Std" w:eastAsia="Times LT Std"/>
          <w:color w:val="231F20"/>
        </w:rPr>
        <w:t>2020</w:t>
      </w:r>
      <w:r w:rsidRPr="006E752B">
        <w:rPr>
          <w:color w:val="231F20"/>
        </w:rPr>
        <w:t>年</w:t>
      </w:r>
      <w:r w:rsidRPr="006E752B">
        <w:rPr>
          <w:rFonts w:ascii="Times LT Std" w:eastAsia="Times LT Std"/>
          <w:color w:val="231F20"/>
        </w:rPr>
        <w:t>11</w:t>
      </w:r>
      <w:r w:rsidRPr="006E752B">
        <w:rPr>
          <w:color w:val="231F20"/>
        </w:rPr>
        <w:t>月</w:t>
      </w:r>
      <w:r w:rsidRPr="006E752B">
        <w:rPr>
          <w:rFonts w:ascii="Times LT Std" w:eastAsia="Times LT Std"/>
          <w:color w:val="231F20"/>
        </w:rPr>
        <w:t>20</w:t>
      </w:r>
      <w:r w:rsidRPr="006E752B">
        <w:rPr>
          <w:color w:val="231F20"/>
        </w:rPr>
        <w:t>日期間，中船集團通過集中競價方式累計減持公司股票</w:t>
      </w:r>
      <w:r w:rsidR="006E752B" w:rsidRPr="006E752B">
        <w:rPr>
          <w:rFonts w:ascii="Times LT Std" w:eastAsia="Times LT Std"/>
          <w:color w:val="231F20"/>
        </w:rPr>
        <w:t>8,246,248</w:t>
      </w:r>
      <w:r w:rsidRPr="006E752B">
        <w:rPr>
          <w:color w:val="231F20"/>
        </w:rPr>
        <w:t>股</w:t>
      </w:r>
      <w:r w:rsidRPr="006E752B">
        <w:rPr>
          <w:rFonts w:ascii="Times LT Std" w:eastAsia="Times LT Std"/>
          <w:color w:val="231F20"/>
        </w:rPr>
        <w:t>A</w:t>
      </w:r>
      <w:r w:rsidRPr="006E752B">
        <w:rPr>
          <w:color w:val="231F20"/>
        </w:rPr>
        <w:t>股股票，佔公司總股本的</w:t>
      </w:r>
      <w:r w:rsidRPr="006E752B">
        <w:rPr>
          <w:rFonts w:ascii="Times LT Std" w:eastAsia="Times LT Std"/>
          <w:color w:val="231F20"/>
        </w:rPr>
        <w:t>0.</w:t>
      </w:r>
      <w:r w:rsidR="006E752B">
        <w:rPr>
          <w:rFonts w:ascii="Times LT Std" w:eastAsia="宋体" w:hint="eastAsia"/>
          <w:color w:val="231F20"/>
          <w:lang w:eastAsia="zh-CN"/>
        </w:rPr>
        <w:t>58</w:t>
      </w:r>
      <w:r w:rsidRPr="006E752B">
        <w:rPr>
          <w:rFonts w:ascii="Times LT Std" w:eastAsia="Times LT Std"/>
          <w:color w:val="231F20"/>
        </w:rPr>
        <w:t>%</w:t>
      </w:r>
      <w:r w:rsidRPr="006E752B">
        <w:rPr>
          <w:color w:val="231F20"/>
        </w:rPr>
        <w:t>；未通過大宗交易方式減持公司</w:t>
      </w:r>
      <w:r w:rsidRPr="006E752B">
        <w:rPr>
          <w:rFonts w:ascii="Times LT Std" w:eastAsia="Times LT Std"/>
          <w:color w:val="231F20"/>
        </w:rPr>
        <w:t>A</w:t>
      </w:r>
      <w:r w:rsidRPr="006E752B">
        <w:rPr>
          <w:color w:val="231F20"/>
        </w:rPr>
        <w:t>股股票。</w:t>
      </w:r>
    </w:p>
    <w:p w14:paraId="19A5AEE7" w14:textId="77777777" w:rsidR="009C0D6B" w:rsidRPr="006E752B" w:rsidRDefault="009C0D6B">
      <w:pPr>
        <w:rPr>
          <w:color w:val="231F20"/>
          <w:sz w:val="24"/>
          <w:szCs w:val="24"/>
        </w:rPr>
      </w:pPr>
      <w:r w:rsidRPr="006E752B">
        <w:rPr>
          <w:color w:val="231F20"/>
        </w:rPr>
        <w:br w:type="page"/>
      </w:r>
    </w:p>
    <w:p w14:paraId="04339722" w14:textId="77777777" w:rsidR="007F646B" w:rsidRPr="006E752B" w:rsidRDefault="007F646B" w:rsidP="009C0D6B">
      <w:pPr>
        <w:pStyle w:val="a3"/>
        <w:ind w:left="580" w:right="113"/>
        <w:jc w:val="both"/>
      </w:pPr>
    </w:p>
    <w:p w14:paraId="4A39A434" w14:textId="77777777" w:rsidR="007F646B" w:rsidRPr="006E752B" w:rsidRDefault="007F646B" w:rsidP="009C0D6B">
      <w:pPr>
        <w:pStyle w:val="a3"/>
        <w:spacing w:before="1"/>
        <w:rPr>
          <w:sz w:val="17"/>
        </w:rPr>
      </w:pPr>
    </w:p>
    <w:p w14:paraId="205D4937" w14:textId="77777777" w:rsidR="007F646B" w:rsidRPr="006E752B" w:rsidRDefault="00CA6015" w:rsidP="009C0D6B">
      <w:pPr>
        <w:pStyle w:val="2"/>
        <w:ind w:left="126"/>
      </w:pPr>
      <w:r w:rsidRPr="006E752B">
        <w:rPr>
          <w:color w:val="231F20"/>
        </w:rPr>
        <w:t>一、減持主體減持前基本情況</w:t>
      </w:r>
    </w:p>
    <w:p w14:paraId="35CE9328" w14:textId="77777777" w:rsidR="007F646B" w:rsidRPr="006E752B" w:rsidRDefault="007F646B" w:rsidP="009C0D6B">
      <w:pPr>
        <w:pStyle w:val="a3"/>
        <w:spacing w:before="14"/>
        <w:rPr>
          <w:rFonts w:ascii="MHeiHK-Bold"/>
          <w:b/>
          <w:sz w:val="16"/>
        </w:rPr>
      </w:pPr>
    </w:p>
    <w:tbl>
      <w:tblPr>
        <w:tblStyle w:val="TableNormal1"/>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644"/>
        <w:gridCol w:w="1757"/>
        <w:gridCol w:w="1203"/>
        <w:gridCol w:w="3388"/>
      </w:tblGrid>
      <w:tr w:rsidR="007F646B" w:rsidRPr="006E752B" w14:paraId="181024D5" w14:textId="77777777" w:rsidTr="007E05AE">
        <w:trPr>
          <w:trHeight w:val="520"/>
        </w:trPr>
        <w:tc>
          <w:tcPr>
            <w:tcW w:w="2324" w:type="dxa"/>
          </w:tcPr>
          <w:p w14:paraId="50F026A5" w14:textId="77777777" w:rsidR="007F646B" w:rsidRPr="006E752B" w:rsidRDefault="00CA6015" w:rsidP="009C0D6B">
            <w:pPr>
              <w:pStyle w:val="TableParagraph"/>
              <w:spacing w:before="68"/>
              <w:ind w:left="113"/>
              <w:rPr>
                <w:rFonts w:ascii="MHeiHK-Bold" w:eastAsia="MHeiHK-Bold"/>
                <w:b/>
                <w:sz w:val="24"/>
              </w:rPr>
            </w:pPr>
            <w:r w:rsidRPr="006E752B">
              <w:rPr>
                <w:rFonts w:ascii="MHeiHK-Bold" w:eastAsia="MHeiHK-Bold" w:hint="eastAsia"/>
                <w:b/>
                <w:color w:val="231F20"/>
                <w:sz w:val="24"/>
              </w:rPr>
              <w:t>股東名稱</w:t>
            </w:r>
          </w:p>
        </w:tc>
        <w:tc>
          <w:tcPr>
            <w:tcW w:w="1644" w:type="dxa"/>
          </w:tcPr>
          <w:p w14:paraId="28075BDD" w14:textId="77777777" w:rsidR="007F646B" w:rsidRPr="006E752B" w:rsidRDefault="00CA6015" w:rsidP="009C0D6B">
            <w:pPr>
              <w:pStyle w:val="TableParagraph"/>
              <w:spacing w:before="68"/>
              <w:ind w:left="113"/>
              <w:rPr>
                <w:rFonts w:ascii="MHeiHK-Bold" w:eastAsia="MHeiHK-Bold"/>
                <w:b/>
                <w:sz w:val="24"/>
              </w:rPr>
            </w:pPr>
            <w:r w:rsidRPr="006E752B">
              <w:rPr>
                <w:rFonts w:ascii="MHeiHK-Bold" w:eastAsia="MHeiHK-Bold" w:hint="eastAsia"/>
                <w:b/>
                <w:color w:val="231F20"/>
                <w:sz w:val="24"/>
              </w:rPr>
              <w:t>股東身份</w:t>
            </w:r>
          </w:p>
        </w:tc>
        <w:tc>
          <w:tcPr>
            <w:tcW w:w="1757" w:type="dxa"/>
          </w:tcPr>
          <w:p w14:paraId="3D5BF18C" w14:textId="77777777" w:rsidR="007F646B" w:rsidRPr="006E752B" w:rsidRDefault="00CA6015" w:rsidP="009C0D6B">
            <w:pPr>
              <w:pStyle w:val="TableParagraph"/>
              <w:spacing w:before="68"/>
              <w:ind w:left="113"/>
              <w:rPr>
                <w:rFonts w:ascii="MHeiHK-Bold" w:eastAsia="MHeiHK-Bold"/>
                <w:b/>
                <w:sz w:val="24"/>
              </w:rPr>
            </w:pPr>
            <w:r w:rsidRPr="006E752B">
              <w:rPr>
                <w:rFonts w:ascii="MHeiHK-Bold" w:eastAsia="MHeiHK-Bold" w:hint="eastAsia"/>
                <w:b/>
                <w:color w:val="231F20"/>
                <w:spacing w:val="-21"/>
                <w:w w:val="95"/>
                <w:sz w:val="24"/>
              </w:rPr>
              <w:t>持股數量</w:t>
            </w:r>
            <w:r w:rsidRPr="006E752B">
              <w:rPr>
                <w:rFonts w:ascii="MHeiHK-Bold" w:eastAsia="MHeiHK-Bold" w:hint="eastAsia"/>
                <w:b/>
                <w:color w:val="231F20"/>
                <w:spacing w:val="-15"/>
                <w:w w:val="95"/>
                <w:sz w:val="24"/>
              </w:rPr>
              <w:t>（股</w:t>
            </w:r>
            <w:r w:rsidRPr="006E752B">
              <w:rPr>
                <w:rFonts w:ascii="MHeiHK-Bold" w:eastAsia="MHeiHK-Bold" w:hint="eastAsia"/>
                <w:b/>
                <w:color w:val="231F20"/>
                <w:w w:val="95"/>
                <w:sz w:val="24"/>
              </w:rPr>
              <w:t>）</w:t>
            </w:r>
          </w:p>
        </w:tc>
        <w:tc>
          <w:tcPr>
            <w:tcW w:w="1203" w:type="dxa"/>
          </w:tcPr>
          <w:p w14:paraId="0B4E4D8C" w14:textId="77777777" w:rsidR="007F646B" w:rsidRPr="006E752B" w:rsidRDefault="00CA6015" w:rsidP="009C0D6B">
            <w:pPr>
              <w:pStyle w:val="TableParagraph"/>
              <w:spacing w:before="68"/>
              <w:rPr>
                <w:rFonts w:ascii="MHeiHK-Bold" w:eastAsia="MHeiHK-Bold"/>
                <w:b/>
                <w:sz w:val="24"/>
              </w:rPr>
            </w:pPr>
            <w:r w:rsidRPr="006E752B">
              <w:rPr>
                <w:rFonts w:ascii="MHeiHK-Bold" w:eastAsia="MHeiHK-Bold" w:hint="eastAsia"/>
                <w:b/>
                <w:color w:val="231F20"/>
                <w:sz w:val="24"/>
              </w:rPr>
              <w:t>持股比例</w:t>
            </w:r>
          </w:p>
        </w:tc>
        <w:tc>
          <w:tcPr>
            <w:tcW w:w="3388" w:type="dxa"/>
          </w:tcPr>
          <w:p w14:paraId="5601A47D" w14:textId="77777777" w:rsidR="007F646B" w:rsidRPr="006E752B" w:rsidRDefault="00CA6015" w:rsidP="009C0D6B">
            <w:pPr>
              <w:pStyle w:val="TableParagraph"/>
              <w:spacing w:before="68"/>
              <w:rPr>
                <w:rFonts w:ascii="MHeiHK-Bold" w:eastAsia="MHeiHK-Bold"/>
                <w:b/>
                <w:sz w:val="24"/>
              </w:rPr>
            </w:pPr>
            <w:r w:rsidRPr="006E752B">
              <w:rPr>
                <w:rFonts w:ascii="MHeiHK-Bold" w:eastAsia="MHeiHK-Bold" w:hint="eastAsia"/>
                <w:b/>
                <w:color w:val="231F20"/>
                <w:sz w:val="24"/>
              </w:rPr>
              <w:t>當前持股股份來源</w:t>
            </w:r>
          </w:p>
        </w:tc>
      </w:tr>
      <w:tr w:rsidR="007F646B" w:rsidRPr="006E752B" w14:paraId="3762C662" w14:textId="77777777" w:rsidTr="007E05AE">
        <w:trPr>
          <w:trHeight w:val="822"/>
        </w:trPr>
        <w:tc>
          <w:tcPr>
            <w:tcW w:w="2324" w:type="dxa"/>
          </w:tcPr>
          <w:p w14:paraId="3E61B58D" w14:textId="77777777" w:rsidR="007F646B" w:rsidRPr="006E752B" w:rsidRDefault="00CA6015" w:rsidP="009C0D6B">
            <w:pPr>
              <w:pStyle w:val="TableParagraph"/>
              <w:spacing w:before="93"/>
              <w:ind w:left="113" w:right="230"/>
              <w:rPr>
                <w:rFonts w:ascii="MSungHK-Light" w:eastAsia="MSungHK-Light"/>
                <w:sz w:val="24"/>
              </w:rPr>
            </w:pPr>
            <w:r w:rsidRPr="006E752B">
              <w:rPr>
                <w:rFonts w:ascii="MSungHK-Light" w:eastAsia="MSungHK-Light" w:hint="eastAsia"/>
                <w:color w:val="231F20"/>
                <w:sz w:val="24"/>
              </w:rPr>
              <w:t>中國船舶工業集團有限公司</w:t>
            </w:r>
          </w:p>
        </w:tc>
        <w:tc>
          <w:tcPr>
            <w:tcW w:w="1644" w:type="dxa"/>
          </w:tcPr>
          <w:p w14:paraId="457EC893" w14:textId="77777777" w:rsidR="007F646B" w:rsidRPr="006E752B" w:rsidRDefault="00CA6015" w:rsidP="009C0D6B">
            <w:pPr>
              <w:pStyle w:val="TableParagraph"/>
              <w:spacing w:before="93"/>
              <w:ind w:left="113" w:right="288"/>
              <w:rPr>
                <w:rFonts w:ascii="MSungHK-Light" w:eastAsia="MSungHK-Light"/>
                <w:sz w:val="24"/>
              </w:rPr>
            </w:pPr>
            <w:r w:rsidRPr="006E752B">
              <w:rPr>
                <w:color w:val="231F20"/>
                <w:spacing w:val="6"/>
                <w:sz w:val="24"/>
              </w:rPr>
              <w:t xml:space="preserve">5% </w:t>
            </w:r>
            <w:r w:rsidRPr="006E752B">
              <w:rPr>
                <w:rFonts w:ascii="MSungHK-Light" w:eastAsia="MSungHK-Light" w:hint="eastAsia"/>
                <w:color w:val="231F20"/>
                <w:spacing w:val="6"/>
                <w:sz w:val="24"/>
              </w:rPr>
              <w:t xml:space="preserve">以 上 </w:t>
            </w:r>
            <w:r w:rsidRPr="006E752B">
              <w:rPr>
                <w:rFonts w:ascii="MSungHK-Light" w:eastAsia="MSungHK-Light" w:hint="eastAsia"/>
                <w:color w:val="231F20"/>
                <w:spacing w:val="2"/>
                <w:sz w:val="24"/>
              </w:rPr>
              <w:t>第一大股東</w:t>
            </w:r>
          </w:p>
        </w:tc>
        <w:tc>
          <w:tcPr>
            <w:tcW w:w="1757" w:type="dxa"/>
          </w:tcPr>
          <w:p w14:paraId="2BE18DE3" w14:textId="77777777" w:rsidR="007F646B" w:rsidRPr="006E752B" w:rsidRDefault="00CA6015" w:rsidP="009C0D6B">
            <w:pPr>
              <w:pStyle w:val="TableParagraph"/>
              <w:spacing w:before="165"/>
              <w:ind w:left="113"/>
              <w:rPr>
                <w:sz w:val="24"/>
              </w:rPr>
            </w:pPr>
            <w:r w:rsidRPr="006E752B">
              <w:rPr>
                <w:color w:val="231F20"/>
                <w:sz w:val="24"/>
              </w:rPr>
              <w:t>501,745,100</w:t>
            </w:r>
          </w:p>
        </w:tc>
        <w:tc>
          <w:tcPr>
            <w:tcW w:w="1203" w:type="dxa"/>
          </w:tcPr>
          <w:p w14:paraId="070D192E" w14:textId="77777777" w:rsidR="007F646B" w:rsidRPr="006E752B" w:rsidRDefault="00CA6015" w:rsidP="009C0D6B">
            <w:pPr>
              <w:pStyle w:val="TableParagraph"/>
              <w:spacing w:before="165"/>
              <w:rPr>
                <w:sz w:val="24"/>
              </w:rPr>
            </w:pPr>
            <w:r w:rsidRPr="006E752B">
              <w:rPr>
                <w:color w:val="231F20"/>
                <w:sz w:val="24"/>
              </w:rPr>
              <w:t>35.50%</w:t>
            </w:r>
          </w:p>
        </w:tc>
        <w:tc>
          <w:tcPr>
            <w:tcW w:w="3388" w:type="dxa"/>
          </w:tcPr>
          <w:p w14:paraId="20B6FE7E" w14:textId="77777777" w:rsidR="007E05AE" w:rsidRPr="006E752B" w:rsidRDefault="00CA6015" w:rsidP="007E05AE">
            <w:pPr>
              <w:pStyle w:val="TableParagraph"/>
              <w:ind w:left="113"/>
              <w:rPr>
                <w:rFonts w:ascii="MSungHK-Light" w:eastAsia="宋体"/>
                <w:color w:val="231F20"/>
                <w:sz w:val="24"/>
                <w:lang w:eastAsia="zh-CN"/>
              </w:rPr>
            </w:pPr>
            <w:r w:rsidRPr="006E752B">
              <w:rPr>
                <w:color w:val="231F20"/>
                <w:sz w:val="24"/>
              </w:rPr>
              <w:t>IPO</w:t>
            </w:r>
            <w:r w:rsidRPr="006E752B">
              <w:rPr>
                <w:rFonts w:ascii="MSungHK-Light" w:eastAsia="MSungHK-Light" w:hint="eastAsia"/>
                <w:color w:val="231F20"/>
                <w:sz w:val="24"/>
              </w:rPr>
              <w:t>前取得：</w:t>
            </w:r>
            <w:r w:rsidRPr="006E752B">
              <w:rPr>
                <w:color w:val="231F20"/>
                <w:sz w:val="24"/>
              </w:rPr>
              <w:t>210,800,080</w:t>
            </w:r>
            <w:r w:rsidRPr="006E752B">
              <w:rPr>
                <w:rFonts w:ascii="MSungHK-Light" w:eastAsia="MSungHK-Light" w:hint="eastAsia"/>
                <w:color w:val="231F20"/>
                <w:sz w:val="24"/>
              </w:rPr>
              <w:t>股</w:t>
            </w:r>
          </w:p>
          <w:p w14:paraId="1C8BB9C7" w14:textId="5E87C2ED" w:rsidR="007F646B" w:rsidRPr="006E752B" w:rsidRDefault="007E05AE" w:rsidP="007E05AE">
            <w:pPr>
              <w:pStyle w:val="TableParagraph"/>
              <w:ind w:left="113"/>
              <w:rPr>
                <w:rFonts w:ascii="MSungHK-Light" w:eastAsia="MSungHK-Light"/>
                <w:sz w:val="24"/>
              </w:rPr>
            </w:pPr>
            <w:r w:rsidRPr="006E752B">
              <w:rPr>
                <w:rFonts w:ascii="宋体" w:eastAsia="宋体" w:hAnsi="宋体" w:cs="宋体" w:hint="eastAsia"/>
                <w:color w:val="231F20"/>
                <w:sz w:val="24"/>
              </w:rPr>
              <w:t>其他方式取得：</w:t>
            </w:r>
            <w:r w:rsidRPr="006E752B">
              <w:rPr>
                <w:color w:val="231F20"/>
                <w:sz w:val="24"/>
              </w:rPr>
              <w:t xml:space="preserve">18,845,720 </w:t>
            </w:r>
            <w:r w:rsidRPr="006E752B">
              <w:rPr>
                <w:rFonts w:ascii="宋体" w:eastAsia="宋体" w:hAnsi="宋体" w:cs="宋体" w:hint="eastAsia"/>
                <w:color w:val="231F20"/>
                <w:sz w:val="24"/>
              </w:rPr>
              <w:t>股發行股份購買資產取得：</w:t>
            </w:r>
            <w:r w:rsidRPr="006E752B">
              <w:rPr>
                <w:color w:val="231F20"/>
                <w:sz w:val="24"/>
              </w:rPr>
              <w:t>272,099,300</w:t>
            </w:r>
            <w:r w:rsidRPr="006E752B">
              <w:rPr>
                <w:rFonts w:ascii="宋体" w:eastAsia="宋体" w:hAnsi="宋体" w:cs="宋体" w:hint="eastAsia"/>
                <w:color w:val="231F20"/>
                <w:sz w:val="24"/>
              </w:rPr>
              <w:t>股</w:t>
            </w:r>
          </w:p>
        </w:tc>
      </w:tr>
    </w:tbl>
    <w:p w14:paraId="65AC29AA" w14:textId="77777777" w:rsidR="007F646B" w:rsidRPr="006E752B" w:rsidRDefault="007F646B" w:rsidP="009C0D6B">
      <w:pPr>
        <w:pStyle w:val="a3"/>
        <w:spacing w:before="15"/>
        <w:rPr>
          <w:rFonts w:ascii="MHeiHK-Bold"/>
          <w:b/>
          <w:sz w:val="19"/>
        </w:rPr>
      </w:pPr>
    </w:p>
    <w:p w14:paraId="18C74FFA" w14:textId="77777777" w:rsidR="007F646B" w:rsidRPr="006E752B" w:rsidRDefault="00CA6015" w:rsidP="009C0D6B">
      <w:pPr>
        <w:pStyle w:val="a3"/>
        <w:ind w:left="580"/>
      </w:pPr>
      <w:r w:rsidRPr="006E752B">
        <w:rPr>
          <w:color w:val="231F20"/>
        </w:rPr>
        <w:t>上述減持主體無一致行動人。</w:t>
      </w:r>
    </w:p>
    <w:p w14:paraId="3153EEE8" w14:textId="77777777" w:rsidR="007F646B" w:rsidRPr="006E752B" w:rsidRDefault="007F646B" w:rsidP="009C0D6B">
      <w:pPr>
        <w:pStyle w:val="a3"/>
        <w:spacing w:before="14"/>
        <w:rPr>
          <w:sz w:val="18"/>
        </w:rPr>
      </w:pPr>
    </w:p>
    <w:p w14:paraId="7C00FFE3" w14:textId="77777777" w:rsidR="007F646B" w:rsidRPr="006E752B" w:rsidRDefault="00CA6015" w:rsidP="009C0D6B">
      <w:pPr>
        <w:pStyle w:val="a3"/>
        <w:ind w:left="580" w:right="117"/>
        <w:jc w:val="both"/>
      </w:pPr>
      <w:r w:rsidRPr="006E752B">
        <w:rPr>
          <w:color w:val="231F20"/>
        </w:rPr>
        <w:t>說明：本次減持計劃實施前，中船集團直接及間接持有公司股票</w:t>
      </w:r>
      <w:r w:rsidRPr="006E752B">
        <w:rPr>
          <w:rFonts w:ascii="Times LT Std" w:eastAsia="Times LT Std"/>
          <w:color w:val="231F20"/>
        </w:rPr>
        <w:t>847,685,990</w:t>
      </w:r>
      <w:r w:rsidRPr="006E752B">
        <w:rPr>
          <w:color w:val="231F20"/>
        </w:rPr>
        <w:t>股，佔公司總股本</w:t>
      </w:r>
      <w:r w:rsidRPr="006E752B">
        <w:rPr>
          <w:rFonts w:ascii="Times LT Std" w:eastAsia="Times LT Std"/>
          <w:color w:val="231F20"/>
        </w:rPr>
        <w:t>1,413,506,378</w:t>
      </w:r>
      <w:r w:rsidRPr="006E752B">
        <w:rPr>
          <w:color w:val="231F20"/>
        </w:rPr>
        <w:t>股的</w:t>
      </w:r>
      <w:r w:rsidRPr="006E752B">
        <w:rPr>
          <w:rFonts w:ascii="Times LT Std" w:eastAsia="Times LT Std"/>
          <w:color w:val="231F20"/>
        </w:rPr>
        <w:t>59.97%</w:t>
      </w:r>
      <w:r w:rsidRPr="006E752B">
        <w:rPr>
          <w:color w:val="231F20"/>
        </w:rPr>
        <w:t>。其中，中船集團直接持有本公司</w:t>
      </w:r>
      <w:r w:rsidRPr="006E752B">
        <w:rPr>
          <w:rFonts w:ascii="Times LT Std" w:eastAsia="Times LT Std"/>
          <w:color w:val="231F20"/>
        </w:rPr>
        <w:t>501,745,100</w:t>
      </w:r>
      <w:r w:rsidRPr="006E752B">
        <w:rPr>
          <w:color w:val="231F20"/>
        </w:rPr>
        <w:t>股</w:t>
      </w:r>
      <w:r w:rsidRPr="006E752B">
        <w:rPr>
          <w:rFonts w:ascii="Times LT Std" w:eastAsia="Times LT Std"/>
          <w:color w:val="231F20"/>
        </w:rPr>
        <w:t>A</w:t>
      </w:r>
      <w:r w:rsidRPr="006E752B">
        <w:rPr>
          <w:color w:val="231F20"/>
        </w:rPr>
        <w:t>股股票，佔公司總股本的</w:t>
      </w:r>
      <w:r w:rsidRPr="006E752B">
        <w:rPr>
          <w:rFonts w:ascii="Times LT Std" w:eastAsia="Times LT Std"/>
          <w:color w:val="231F20"/>
        </w:rPr>
        <w:t>35.50%</w:t>
      </w:r>
      <w:r w:rsidRPr="006E752B">
        <w:rPr>
          <w:color w:val="231F20"/>
        </w:rPr>
        <w:t>，通過其</w:t>
      </w:r>
      <w:r w:rsidRPr="006E752B">
        <w:rPr>
          <w:rFonts w:ascii="Times LT Std" w:eastAsia="Times LT Std"/>
          <w:color w:val="231F20"/>
        </w:rPr>
        <w:t>100%</w:t>
      </w:r>
      <w:r w:rsidRPr="006E752B">
        <w:rPr>
          <w:color w:val="231F20"/>
        </w:rPr>
        <w:t>控股的境外子公司中船國際控股有限公司持有本公司</w:t>
      </w:r>
      <w:r w:rsidRPr="006E752B">
        <w:rPr>
          <w:rFonts w:ascii="Times LT Std" w:eastAsia="Times LT Std"/>
          <w:color w:val="231F20"/>
        </w:rPr>
        <w:t>345,940,890</w:t>
      </w:r>
      <w:r w:rsidRPr="006E752B">
        <w:rPr>
          <w:color w:val="231F20"/>
        </w:rPr>
        <w:t>股</w:t>
      </w:r>
      <w:r w:rsidRPr="006E752B">
        <w:rPr>
          <w:rFonts w:ascii="Times LT Std" w:eastAsia="Times LT Std"/>
          <w:color w:val="231F20"/>
        </w:rPr>
        <w:t xml:space="preserve">H </w:t>
      </w:r>
      <w:r w:rsidRPr="006E752B">
        <w:rPr>
          <w:color w:val="231F20"/>
        </w:rPr>
        <w:t>股股票，佔公司總股本的</w:t>
      </w:r>
      <w:r w:rsidRPr="006E752B">
        <w:rPr>
          <w:rFonts w:ascii="Times LT Std" w:eastAsia="Times LT Std"/>
          <w:color w:val="231F20"/>
        </w:rPr>
        <w:t>24.47%</w:t>
      </w:r>
      <w:r w:rsidRPr="006E752B">
        <w:rPr>
          <w:color w:val="231F20"/>
        </w:rPr>
        <w:t>。</w:t>
      </w:r>
    </w:p>
    <w:p w14:paraId="4D659DDA" w14:textId="77777777" w:rsidR="007F646B" w:rsidRPr="006E752B" w:rsidRDefault="007F646B" w:rsidP="009C0D6B">
      <w:pPr>
        <w:pStyle w:val="a3"/>
        <w:rPr>
          <w:sz w:val="17"/>
        </w:rPr>
      </w:pPr>
    </w:p>
    <w:p w14:paraId="4E658DBC" w14:textId="77777777" w:rsidR="007F646B" w:rsidRPr="006E752B" w:rsidRDefault="00CA6015" w:rsidP="009C0D6B">
      <w:pPr>
        <w:pStyle w:val="2"/>
        <w:ind w:left="126"/>
      </w:pPr>
      <w:r w:rsidRPr="006E752B">
        <w:rPr>
          <w:color w:val="231F20"/>
        </w:rPr>
        <w:t>二、減持計劃的實施進展</w:t>
      </w:r>
    </w:p>
    <w:p w14:paraId="28FB4176" w14:textId="77777777" w:rsidR="007F646B" w:rsidRPr="006E752B" w:rsidRDefault="007F646B" w:rsidP="009C0D6B">
      <w:pPr>
        <w:pStyle w:val="a3"/>
        <w:spacing w:before="13"/>
        <w:rPr>
          <w:rFonts w:ascii="MHeiHK-Bold"/>
          <w:b/>
          <w:sz w:val="17"/>
        </w:rPr>
      </w:pPr>
    </w:p>
    <w:p w14:paraId="4A0B0F61" w14:textId="77777777" w:rsidR="007F646B" w:rsidRPr="006E752B" w:rsidRDefault="00CA6015" w:rsidP="009C0D6B">
      <w:pPr>
        <w:spacing w:before="1"/>
        <w:ind w:left="494"/>
        <w:rPr>
          <w:rFonts w:ascii="MHeiHK-Bold" w:eastAsia="MHeiHK-Bold"/>
          <w:b/>
          <w:sz w:val="24"/>
        </w:rPr>
      </w:pPr>
      <w:r w:rsidRPr="006E752B">
        <w:rPr>
          <w:rFonts w:ascii="MHeiHK-Bold" w:eastAsia="MHeiHK-Bold" w:hint="eastAsia"/>
          <w:b/>
          <w:color w:val="231F20"/>
          <w:sz w:val="24"/>
        </w:rPr>
        <w:t>（一）大股東因以下原因披露減持計劃實施進展：</w:t>
      </w:r>
    </w:p>
    <w:p w14:paraId="2559C8F8" w14:textId="77777777" w:rsidR="007F646B" w:rsidRPr="006E752B" w:rsidRDefault="007F646B" w:rsidP="009C0D6B">
      <w:pPr>
        <w:pStyle w:val="a3"/>
        <w:spacing w:before="9"/>
        <w:rPr>
          <w:rFonts w:ascii="MHeiHK-Bold"/>
          <w:b/>
          <w:sz w:val="17"/>
        </w:rPr>
      </w:pPr>
    </w:p>
    <w:p w14:paraId="007F8593" w14:textId="77777777" w:rsidR="007F646B" w:rsidRPr="006E752B" w:rsidRDefault="00CA6015" w:rsidP="009C0D6B">
      <w:pPr>
        <w:pStyle w:val="a3"/>
        <w:spacing w:before="1"/>
        <w:ind w:left="1033"/>
      </w:pPr>
      <w:r w:rsidRPr="006E752B">
        <w:rPr>
          <w:color w:val="231F20"/>
        </w:rPr>
        <w:t>減持時間過半</w:t>
      </w:r>
    </w:p>
    <w:p w14:paraId="373403B6" w14:textId="77777777" w:rsidR="007F646B" w:rsidRPr="006E752B" w:rsidRDefault="007F646B" w:rsidP="009C0D6B">
      <w:pPr>
        <w:pStyle w:val="a3"/>
        <w:spacing w:before="1"/>
        <w:rPr>
          <w:sz w:val="15"/>
        </w:rPr>
      </w:pPr>
    </w:p>
    <w:tbl>
      <w:tblPr>
        <w:tblStyle w:val="TableNormal1"/>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87"/>
        <w:gridCol w:w="1077"/>
        <w:gridCol w:w="850"/>
        <w:gridCol w:w="1247"/>
        <w:gridCol w:w="964"/>
        <w:gridCol w:w="1304"/>
        <w:gridCol w:w="1361"/>
        <w:gridCol w:w="1361"/>
        <w:gridCol w:w="1021"/>
      </w:tblGrid>
      <w:tr w:rsidR="007F646B" w:rsidRPr="006E752B" w14:paraId="1EA8A432" w14:textId="77777777">
        <w:trPr>
          <w:trHeight w:val="880"/>
        </w:trPr>
        <w:tc>
          <w:tcPr>
            <w:tcW w:w="1587" w:type="dxa"/>
          </w:tcPr>
          <w:p w14:paraId="617F3682" w14:textId="77777777" w:rsidR="007F646B" w:rsidRPr="006E752B" w:rsidRDefault="007F646B" w:rsidP="009C0D6B">
            <w:pPr>
              <w:pStyle w:val="TableParagraph"/>
              <w:spacing w:before="12"/>
              <w:ind w:left="0"/>
              <w:rPr>
                <w:rFonts w:ascii="MSungHK-Light"/>
                <w:sz w:val="23"/>
              </w:rPr>
            </w:pPr>
          </w:p>
          <w:p w14:paraId="685AF2EA" w14:textId="77777777" w:rsidR="007F646B" w:rsidRPr="006E752B" w:rsidRDefault="00CA6015" w:rsidP="009C0D6B">
            <w:pPr>
              <w:pStyle w:val="TableParagraph"/>
              <w:ind w:left="113"/>
              <w:rPr>
                <w:rFonts w:ascii="MHeiHK-Bold" w:eastAsia="MHeiHK-Bold"/>
                <w:b/>
                <w:sz w:val="24"/>
              </w:rPr>
            </w:pPr>
            <w:r w:rsidRPr="006E752B">
              <w:rPr>
                <w:rFonts w:ascii="MHeiHK-Bold" w:eastAsia="MHeiHK-Bold" w:hint="eastAsia"/>
                <w:b/>
                <w:color w:val="231F20"/>
                <w:w w:val="80"/>
                <w:sz w:val="24"/>
              </w:rPr>
              <w:t>股東名稱</w:t>
            </w:r>
          </w:p>
        </w:tc>
        <w:tc>
          <w:tcPr>
            <w:tcW w:w="1077" w:type="dxa"/>
          </w:tcPr>
          <w:p w14:paraId="0425E51C" w14:textId="77777777" w:rsidR="007F646B" w:rsidRPr="006E752B" w:rsidRDefault="00CA6015" w:rsidP="009C0D6B">
            <w:pPr>
              <w:pStyle w:val="TableParagraph"/>
              <w:spacing w:before="68"/>
              <w:ind w:left="196"/>
              <w:rPr>
                <w:rFonts w:ascii="MHeiHK-Bold" w:eastAsia="MHeiHK-Bold"/>
                <w:b/>
                <w:sz w:val="24"/>
              </w:rPr>
            </w:pPr>
            <w:r w:rsidRPr="006E752B">
              <w:rPr>
                <w:rFonts w:ascii="MHeiHK-Bold" w:eastAsia="MHeiHK-Bold" w:hint="eastAsia"/>
                <w:b/>
                <w:color w:val="231F20"/>
                <w:spacing w:val="4"/>
                <w:w w:val="65"/>
                <w:sz w:val="24"/>
              </w:rPr>
              <w:t>減持數量</w:t>
            </w:r>
          </w:p>
          <w:p w14:paraId="3CD31E71" w14:textId="77777777" w:rsidR="007F646B" w:rsidRPr="006E752B" w:rsidRDefault="00CA6015" w:rsidP="009C0D6B">
            <w:pPr>
              <w:pStyle w:val="TableParagraph"/>
              <w:ind w:left="296"/>
              <w:rPr>
                <w:rFonts w:ascii="MHeiHK-Bold" w:eastAsia="MHeiHK-Bold"/>
                <w:b/>
                <w:sz w:val="24"/>
              </w:rPr>
            </w:pPr>
            <w:r w:rsidRPr="006E752B">
              <w:rPr>
                <w:rFonts w:ascii="MHeiHK-Bold" w:eastAsia="MHeiHK-Bold" w:hint="eastAsia"/>
                <w:b/>
                <w:color w:val="231F20"/>
                <w:spacing w:val="-10"/>
                <w:w w:val="65"/>
                <w:sz w:val="24"/>
              </w:rPr>
              <w:t>（股）</w:t>
            </w:r>
          </w:p>
        </w:tc>
        <w:tc>
          <w:tcPr>
            <w:tcW w:w="850" w:type="dxa"/>
          </w:tcPr>
          <w:p w14:paraId="0A43A288" w14:textId="77777777" w:rsidR="007F646B" w:rsidRPr="006E752B" w:rsidRDefault="00CA6015" w:rsidP="009C0D6B">
            <w:pPr>
              <w:pStyle w:val="TableParagraph"/>
              <w:spacing w:before="109"/>
              <w:ind w:left="341" w:right="151" w:hanging="173"/>
              <w:rPr>
                <w:rFonts w:ascii="MHeiHK-Bold" w:eastAsia="MHeiHK-Bold"/>
                <w:b/>
                <w:sz w:val="24"/>
              </w:rPr>
            </w:pPr>
            <w:r w:rsidRPr="006E752B">
              <w:rPr>
                <w:rFonts w:ascii="MHeiHK-Bold" w:eastAsia="MHeiHK-Bold" w:hint="eastAsia"/>
                <w:b/>
                <w:color w:val="231F20"/>
                <w:w w:val="65"/>
                <w:sz w:val="24"/>
              </w:rPr>
              <w:t>減持比</w:t>
            </w:r>
            <w:r w:rsidRPr="006E752B">
              <w:rPr>
                <w:rFonts w:ascii="MHeiHK-Bold" w:eastAsia="MHeiHK-Bold" w:hint="eastAsia"/>
                <w:b/>
                <w:color w:val="231F20"/>
                <w:w w:val="80"/>
                <w:sz w:val="24"/>
              </w:rPr>
              <w:t>例</w:t>
            </w:r>
          </w:p>
        </w:tc>
        <w:tc>
          <w:tcPr>
            <w:tcW w:w="1247" w:type="dxa"/>
          </w:tcPr>
          <w:p w14:paraId="5FBEE7D6" w14:textId="77777777" w:rsidR="007F646B" w:rsidRPr="006E752B" w:rsidRDefault="007F646B" w:rsidP="009C0D6B">
            <w:pPr>
              <w:pStyle w:val="TableParagraph"/>
              <w:spacing w:before="12"/>
              <w:ind w:left="0"/>
              <w:rPr>
                <w:rFonts w:ascii="MSungHK-Light"/>
                <w:sz w:val="23"/>
              </w:rPr>
            </w:pPr>
          </w:p>
          <w:p w14:paraId="39D0F1EE" w14:textId="77777777" w:rsidR="007F646B" w:rsidRPr="006E752B" w:rsidRDefault="00CA6015" w:rsidP="009C0D6B">
            <w:pPr>
              <w:pStyle w:val="TableParagraph"/>
              <w:rPr>
                <w:rFonts w:ascii="MHeiHK-Bold" w:eastAsia="MHeiHK-Bold"/>
                <w:b/>
                <w:sz w:val="24"/>
              </w:rPr>
            </w:pPr>
            <w:r w:rsidRPr="006E752B">
              <w:rPr>
                <w:rFonts w:ascii="MHeiHK-Bold" w:eastAsia="MHeiHK-Bold" w:hint="eastAsia"/>
                <w:b/>
                <w:color w:val="231F20"/>
                <w:w w:val="80"/>
                <w:sz w:val="24"/>
              </w:rPr>
              <w:t>減持期間</w:t>
            </w:r>
          </w:p>
        </w:tc>
        <w:tc>
          <w:tcPr>
            <w:tcW w:w="964" w:type="dxa"/>
          </w:tcPr>
          <w:p w14:paraId="1FDE1499" w14:textId="77777777" w:rsidR="007F646B" w:rsidRPr="006E752B" w:rsidRDefault="007F646B" w:rsidP="009C0D6B">
            <w:pPr>
              <w:pStyle w:val="TableParagraph"/>
              <w:spacing w:before="12"/>
              <w:ind w:left="0"/>
              <w:rPr>
                <w:rFonts w:ascii="MSungHK-Light"/>
                <w:sz w:val="23"/>
              </w:rPr>
            </w:pPr>
          </w:p>
          <w:p w14:paraId="25C902F5" w14:textId="77777777" w:rsidR="007F646B" w:rsidRPr="006E752B" w:rsidRDefault="00CA6015" w:rsidP="009C0D6B">
            <w:pPr>
              <w:pStyle w:val="TableParagraph"/>
              <w:rPr>
                <w:rFonts w:ascii="MHeiHK-Bold" w:eastAsia="MHeiHK-Bold"/>
                <w:b/>
                <w:sz w:val="24"/>
              </w:rPr>
            </w:pPr>
            <w:r w:rsidRPr="006E752B">
              <w:rPr>
                <w:rFonts w:ascii="MHeiHK-Bold" w:eastAsia="MHeiHK-Bold" w:hint="eastAsia"/>
                <w:b/>
                <w:color w:val="231F20"/>
                <w:w w:val="75"/>
                <w:sz w:val="24"/>
              </w:rPr>
              <w:t>減持方式</w:t>
            </w:r>
          </w:p>
        </w:tc>
        <w:tc>
          <w:tcPr>
            <w:tcW w:w="1304" w:type="dxa"/>
          </w:tcPr>
          <w:p w14:paraId="2B832E86" w14:textId="77777777" w:rsidR="007F646B" w:rsidRPr="006E752B" w:rsidRDefault="00CA6015" w:rsidP="009C0D6B">
            <w:pPr>
              <w:pStyle w:val="TableParagraph"/>
              <w:spacing w:before="68"/>
              <w:rPr>
                <w:rFonts w:ascii="MHeiHK-Bold" w:eastAsia="MHeiHK-Bold"/>
                <w:b/>
                <w:sz w:val="24"/>
              </w:rPr>
            </w:pPr>
            <w:r w:rsidRPr="006E752B">
              <w:rPr>
                <w:rFonts w:ascii="MHeiHK-Bold" w:eastAsia="MHeiHK-Bold" w:hint="eastAsia"/>
                <w:b/>
                <w:color w:val="231F20"/>
                <w:w w:val="70"/>
                <w:sz w:val="24"/>
              </w:rPr>
              <w:t>減持價格區間</w:t>
            </w:r>
          </w:p>
          <w:p w14:paraId="629C8306" w14:textId="77777777" w:rsidR="007F646B" w:rsidRPr="006E752B" w:rsidRDefault="00CA6015" w:rsidP="009C0D6B">
            <w:pPr>
              <w:pStyle w:val="TableParagraph"/>
              <w:ind w:left="39"/>
              <w:rPr>
                <w:rFonts w:ascii="MHeiHK-Bold" w:eastAsia="MHeiHK-Bold" w:hAnsi="MHeiHK-Bold"/>
                <w:b/>
                <w:sz w:val="24"/>
              </w:rPr>
            </w:pPr>
            <w:r w:rsidRPr="006E752B">
              <w:rPr>
                <w:rFonts w:ascii="MHeiHK-Bold" w:eastAsia="MHeiHK-Bold" w:hAnsi="MHeiHK-Bold" w:hint="eastAsia"/>
                <w:b/>
                <w:color w:val="231F20"/>
                <w:w w:val="80"/>
                <w:sz w:val="24"/>
              </w:rPr>
              <w:t>（元╱股）</w:t>
            </w:r>
          </w:p>
        </w:tc>
        <w:tc>
          <w:tcPr>
            <w:tcW w:w="1361" w:type="dxa"/>
          </w:tcPr>
          <w:p w14:paraId="295B6DCC" w14:textId="77777777" w:rsidR="007F646B" w:rsidRPr="006E752B" w:rsidRDefault="00CA6015" w:rsidP="009C0D6B">
            <w:pPr>
              <w:pStyle w:val="TableParagraph"/>
              <w:spacing w:before="68"/>
              <w:ind w:left="107" w:right="92"/>
              <w:jc w:val="center"/>
              <w:rPr>
                <w:rFonts w:ascii="MHeiHK-Bold" w:eastAsia="MHeiHK-Bold"/>
                <w:b/>
                <w:sz w:val="24"/>
              </w:rPr>
            </w:pPr>
            <w:r w:rsidRPr="006E752B">
              <w:rPr>
                <w:rFonts w:ascii="MHeiHK-Bold" w:eastAsia="MHeiHK-Bold" w:hint="eastAsia"/>
                <w:b/>
                <w:color w:val="231F20"/>
                <w:w w:val="80"/>
                <w:sz w:val="24"/>
              </w:rPr>
              <w:t>減持總金額</w:t>
            </w:r>
          </w:p>
          <w:p w14:paraId="3390052D" w14:textId="77777777" w:rsidR="007F646B" w:rsidRPr="006E752B" w:rsidRDefault="00CA6015" w:rsidP="009C0D6B">
            <w:pPr>
              <w:pStyle w:val="TableParagraph"/>
              <w:ind w:left="94" w:right="93"/>
              <w:jc w:val="center"/>
              <w:rPr>
                <w:rFonts w:ascii="MHeiHK-Bold" w:eastAsia="MHeiHK-Bold"/>
                <w:b/>
                <w:sz w:val="24"/>
              </w:rPr>
            </w:pPr>
            <w:r w:rsidRPr="006E752B">
              <w:rPr>
                <w:rFonts w:ascii="MHeiHK-Bold" w:eastAsia="MHeiHK-Bold" w:hint="eastAsia"/>
                <w:b/>
                <w:color w:val="231F20"/>
                <w:w w:val="80"/>
                <w:sz w:val="24"/>
              </w:rPr>
              <w:t>（元）</w:t>
            </w:r>
          </w:p>
        </w:tc>
        <w:tc>
          <w:tcPr>
            <w:tcW w:w="1361" w:type="dxa"/>
          </w:tcPr>
          <w:p w14:paraId="37234F90" w14:textId="77777777" w:rsidR="007F646B" w:rsidRPr="006E752B" w:rsidRDefault="00CA6015" w:rsidP="009C0D6B">
            <w:pPr>
              <w:pStyle w:val="TableParagraph"/>
              <w:spacing w:before="68"/>
              <w:ind w:left="107" w:right="93"/>
              <w:jc w:val="center"/>
              <w:rPr>
                <w:rFonts w:ascii="MHeiHK-Bold" w:eastAsia="MHeiHK-Bold"/>
                <w:b/>
                <w:sz w:val="24"/>
              </w:rPr>
            </w:pPr>
            <w:r w:rsidRPr="006E752B">
              <w:rPr>
                <w:rFonts w:ascii="MHeiHK-Bold" w:eastAsia="MHeiHK-Bold" w:hint="eastAsia"/>
                <w:b/>
                <w:color w:val="231F20"/>
                <w:w w:val="75"/>
                <w:sz w:val="24"/>
              </w:rPr>
              <w:t>當前持股數量</w:t>
            </w:r>
          </w:p>
          <w:p w14:paraId="60B01456" w14:textId="77777777" w:rsidR="007F646B" w:rsidRPr="006E752B" w:rsidRDefault="00CA6015" w:rsidP="009C0D6B">
            <w:pPr>
              <w:pStyle w:val="TableParagraph"/>
              <w:ind w:left="94" w:right="93"/>
              <w:jc w:val="center"/>
              <w:rPr>
                <w:rFonts w:ascii="MHeiHK-Bold" w:eastAsia="MHeiHK-Bold"/>
                <w:b/>
                <w:sz w:val="24"/>
              </w:rPr>
            </w:pPr>
            <w:r w:rsidRPr="006E752B">
              <w:rPr>
                <w:rFonts w:ascii="MHeiHK-Bold" w:eastAsia="MHeiHK-Bold" w:hint="eastAsia"/>
                <w:b/>
                <w:color w:val="231F20"/>
                <w:w w:val="80"/>
                <w:sz w:val="24"/>
              </w:rPr>
              <w:t>（股）</w:t>
            </w:r>
          </w:p>
        </w:tc>
        <w:tc>
          <w:tcPr>
            <w:tcW w:w="1021" w:type="dxa"/>
          </w:tcPr>
          <w:p w14:paraId="5E091CF4" w14:textId="77777777" w:rsidR="007F646B" w:rsidRPr="006E752B" w:rsidRDefault="00CA6015" w:rsidP="009C0D6B">
            <w:pPr>
              <w:pStyle w:val="TableParagraph"/>
              <w:spacing w:before="109"/>
              <w:ind w:left="113" w:right="206"/>
              <w:rPr>
                <w:rFonts w:ascii="MHeiHK-Bold" w:eastAsia="MHeiHK-Bold"/>
                <w:b/>
                <w:sz w:val="24"/>
              </w:rPr>
            </w:pPr>
            <w:r w:rsidRPr="006E752B">
              <w:rPr>
                <w:rFonts w:ascii="MHeiHK-Bold" w:eastAsia="MHeiHK-Bold" w:hint="eastAsia"/>
                <w:b/>
                <w:color w:val="231F20"/>
                <w:w w:val="65"/>
                <w:sz w:val="24"/>
              </w:rPr>
              <w:t>當前持股</w:t>
            </w:r>
            <w:r w:rsidRPr="006E752B">
              <w:rPr>
                <w:rFonts w:ascii="MHeiHK-Bold" w:eastAsia="MHeiHK-Bold" w:hint="eastAsia"/>
                <w:b/>
                <w:color w:val="231F20"/>
                <w:w w:val="80"/>
                <w:sz w:val="24"/>
              </w:rPr>
              <w:t>比例</w:t>
            </w:r>
          </w:p>
        </w:tc>
      </w:tr>
      <w:tr w:rsidR="007F646B" w:rsidRPr="006E752B" w14:paraId="4A11B8F8" w14:textId="77777777">
        <w:trPr>
          <w:trHeight w:val="880"/>
        </w:trPr>
        <w:tc>
          <w:tcPr>
            <w:tcW w:w="1587" w:type="dxa"/>
          </w:tcPr>
          <w:p w14:paraId="46AFC6B0" w14:textId="77777777" w:rsidR="007F646B" w:rsidRPr="006E752B" w:rsidRDefault="00CA6015" w:rsidP="009C0D6B">
            <w:pPr>
              <w:pStyle w:val="TableParagraph"/>
              <w:spacing w:before="119"/>
              <w:ind w:left="113" w:right="280"/>
              <w:rPr>
                <w:rFonts w:ascii="MSungHK-Light" w:eastAsia="MSungHK-Light"/>
                <w:sz w:val="24"/>
              </w:rPr>
            </w:pPr>
            <w:r w:rsidRPr="006E752B">
              <w:rPr>
                <w:rFonts w:ascii="MSungHK-Light" w:eastAsia="MSungHK-Light" w:hint="eastAsia"/>
                <w:color w:val="231F20"/>
                <w:w w:val="80"/>
                <w:sz w:val="24"/>
              </w:rPr>
              <w:t>中國船舶工業集團有限公司</w:t>
            </w:r>
          </w:p>
        </w:tc>
        <w:tc>
          <w:tcPr>
            <w:tcW w:w="1077" w:type="dxa"/>
          </w:tcPr>
          <w:p w14:paraId="60663470" w14:textId="3FE803DE" w:rsidR="007F646B" w:rsidRPr="006E752B" w:rsidRDefault="007E05AE" w:rsidP="00BF4F5D">
            <w:pPr>
              <w:pStyle w:val="TableParagraph"/>
              <w:spacing w:before="165"/>
              <w:ind w:left="186"/>
              <w:rPr>
                <w:sz w:val="24"/>
              </w:rPr>
            </w:pPr>
            <w:r w:rsidRPr="006E752B">
              <w:t xml:space="preserve"> </w:t>
            </w:r>
            <w:r w:rsidR="006E752B" w:rsidRPr="006E752B">
              <w:rPr>
                <w:color w:val="231F20"/>
                <w:w w:val="80"/>
                <w:sz w:val="24"/>
              </w:rPr>
              <w:t>8,246,248</w:t>
            </w:r>
          </w:p>
        </w:tc>
        <w:tc>
          <w:tcPr>
            <w:tcW w:w="850" w:type="dxa"/>
          </w:tcPr>
          <w:p w14:paraId="4BF6991C" w14:textId="3B49C265" w:rsidR="007F646B" w:rsidRPr="006E752B" w:rsidRDefault="00CA6015" w:rsidP="006E752B">
            <w:pPr>
              <w:pStyle w:val="TableParagraph"/>
              <w:spacing w:before="165"/>
              <w:ind w:left="200"/>
              <w:rPr>
                <w:sz w:val="24"/>
              </w:rPr>
            </w:pPr>
            <w:r w:rsidRPr="006E752B">
              <w:rPr>
                <w:color w:val="231F20"/>
                <w:w w:val="80"/>
                <w:sz w:val="24"/>
              </w:rPr>
              <w:t>0.</w:t>
            </w:r>
            <w:r w:rsidR="006E752B">
              <w:rPr>
                <w:rFonts w:eastAsia="宋体" w:hint="eastAsia"/>
                <w:color w:val="231F20"/>
                <w:w w:val="80"/>
                <w:sz w:val="24"/>
                <w:lang w:eastAsia="zh-CN"/>
              </w:rPr>
              <w:t>58</w:t>
            </w:r>
            <w:r w:rsidRPr="006E752B">
              <w:rPr>
                <w:color w:val="231F20"/>
                <w:w w:val="80"/>
                <w:sz w:val="24"/>
              </w:rPr>
              <w:t>%</w:t>
            </w:r>
          </w:p>
        </w:tc>
        <w:tc>
          <w:tcPr>
            <w:tcW w:w="1247" w:type="dxa"/>
          </w:tcPr>
          <w:p w14:paraId="4E5C9AA4" w14:textId="77777777" w:rsidR="007F646B" w:rsidRPr="006E752B" w:rsidRDefault="00CA6015" w:rsidP="009C0D6B">
            <w:pPr>
              <w:pStyle w:val="TableParagraph"/>
              <w:spacing w:before="165"/>
              <w:rPr>
                <w:sz w:val="24"/>
              </w:rPr>
            </w:pPr>
            <w:r w:rsidRPr="006E752B">
              <w:rPr>
                <w:color w:val="231F20"/>
                <w:spacing w:val="4"/>
                <w:w w:val="80"/>
                <w:sz w:val="24"/>
              </w:rPr>
              <w:t>2020/8/25–</w:t>
            </w:r>
          </w:p>
          <w:p w14:paraId="51A56CC1" w14:textId="77777777" w:rsidR="007F646B" w:rsidRPr="006E752B" w:rsidRDefault="00CA6015" w:rsidP="009C0D6B">
            <w:pPr>
              <w:pStyle w:val="TableParagraph"/>
              <w:spacing w:before="93"/>
              <w:rPr>
                <w:sz w:val="24"/>
              </w:rPr>
            </w:pPr>
            <w:r w:rsidRPr="006E752B">
              <w:rPr>
                <w:color w:val="231F20"/>
                <w:spacing w:val="4"/>
                <w:w w:val="80"/>
                <w:sz w:val="24"/>
              </w:rPr>
              <w:t>2020/11/20</w:t>
            </w:r>
          </w:p>
        </w:tc>
        <w:tc>
          <w:tcPr>
            <w:tcW w:w="964" w:type="dxa"/>
          </w:tcPr>
          <w:p w14:paraId="524A0686" w14:textId="77777777" w:rsidR="007F646B" w:rsidRPr="006E752B" w:rsidRDefault="00CA6015" w:rsidP="009C0D6B">
            <w:pPr>
              <w:pStyle w:val="TableParagraph"/>
              <w:spacing w:before="119"/>
              <w:ind w:right="148"/>
              <w:rPr>
                <w:rFonts w:ascii="MSungHK-Light" w:eastAsia="MSungHK-Light"/>
                <w:sz w:val="24"/>
              </w:rPr>
            </w:pPr>
            <w:r w:rsidRPr="006E752B">
              <w:rPr>
                <w:rFonts w:ascii="MSungHK-Light" w:eastAsia="MSungHK-Light" w:hint="eastAsia"/>
                <w:color w:val="231F20"/>
                <w:w w:val="70"/>
                <w:sz w:val="24"/>
              </w:rPr>
              <w:t>集中競價</w:t>
            </w:r>
            <w:r w:rsidRPr="006E752B">
              <w:rPr>
                <w:rFonts w:ascii="MSungHK-Light" w:eastAsia="MSungHK-Light" w:hint="eastAsia"/>
                <w:color w:val="231F20"/>
                <w:w w:val="80"/>
                <w:sz w:val="24"/>
              </w:rPr>
              <w:t>交易</w:t>
            </w:r>
          </w:p>
        </w:tc>
        <w:tc>
          <w:tcPr>
            <w:tcW w:w="1304" w:type="dxa"/>
          </w:tcPr>
          <w:p w14:paraId="7CE9176C" w14:textId="6D3C11D5" w:rsidR="007F646B" w:rsidRPr="006E752B" w:rsidRDefault="00941124" w:rsidP="007E05AE">
            <w:pPr>
              <w:pStyle w:val="TableParagraph"/>
              <w:spacing w:before="165"/>
              <w:rPr>
                <w:sz w:val="24"/>
              </w:rPr>
            </w:pPr>
            <w:r w:rsidRPr="00941124">
              <w:rPr>
                <w:rFonts w:eastAsia="宋体"/>
                <w:color w:val="231F20"/>
                <w:w w:val="80"/>
                <w:sz w:val="24"/>
                <w:lang w:eastAsia="zh-CN"/>
              </w:rPr>
              <w:t>26.90-33.90</w:t>
            </w:r>
          </w:p>
        </w:tc>
        <w:tc>
          <w:tcPr>
            <w:tcW w:w="1361" w:type="dxa"/>
          </w:tcPr>
          <w:p w14:paraId="153474C9" w14:textId="4512ACB6" w:rsidR="007F646B" w:rsidRPr="006E752B" w:rsidRDefault="006E752B" w:rsidP="009C0D6B">
            <w:pPr>
              <w:pStyle w:val="TableParagraph"/>
              <w:spacing w:before="165"/>
              <w:ind w:left="128"/>
              <w:rPr>
                <w:sz w:val="24"/>
              </w:rPr>
            </w:pPr>
            <w:r w:rsidRPr="006E752B">
              <w:rPr>
                <w:color w:val="231F20"/>
                <w:w w:val="75"/>
                <w:sz w:val="24"/>
              </w:rPr>
              <w:t>262,148,859.16</w:t>
            </w:r>
          </w:p>
        </w:tc>
        <w:tc>
          <w:tcPr>
            <w:tcW w:w="1361" w:type="dxa"/>
          </w:tcPr>
          <w:p w14:paraId="187101E3" w14:textId="0B0937EC" w:rsidR="007F646B" w:rsidRPr="006E752B" w:rsidRDefault="00BE2AF4" w:rsidP="006E752B">
            <w:pPr>
              <w:pStyle w:val="TableParagraph"/>
              <w:spacing w:before="165"/>
              <w:ind w:left="239"/>
              <w:rPr>
                <w:sz w:val="24"/>
              </w:rPr>
            </w:pPr>
            <w:sdt>
              <w:sdtPr>
                <w:rPr>
                  <w:color w:val="231F20"/>
                  <w:w w:val="75"/>
                  <w:sz w:val="24"/>
                </w:rPr>
                <w:alias w:val="当前持股数量"/>
                <w:tag w:val="_GBC_9e18530395964a47a375cf95ddb591cd"/>
                <w:id w:val="961231153"/>
                <w:text/>
              </w:sdtPr>
              <w:sdtEndPr/>
              <w:sdtContent>
                <w:r w:rsidR="006E752B" w:rsidRPr="006E752B">
                  <w:rPr>
                    <w:rFonts w:hint="eastAsia"/>
                    <w:color w:val="231F20"/>
                    <w:w w:val="75"/>
                    <w:sz w:val="24"/>
                  </w:rPr>
                  <w:t>493,498,852</w:t>
                </w:r>
              </w:sdtContent>
            </w:sdt>
            <w:r w:rsidR="006E752B" w:rsidRPr="006E752B">
              <w:rPr>
                <w:color w:val="231F20"/>
                <w:w w:val="80"/>
                <w:sz w:val="24"/>
              </w:rPr>
              <w:t xml:space="preserve"> </w:t>
            </w:r>
          </w:p>
        </w:tc>
        <w:tc>
          <w:tcPr>
            <w:tcW w:w="1021" w:type="dxa"/>
          </w:tcPr>
          <w:p w14:paraId="42622427" w14:textId="05B09CFE" w:rsidR="007F646B" w:rsidRPr="006E752B" w:rsidRDefault="006E752B" w:rsidP="00BF4F5D">
            <w:pPr>
              <w:pStyle w:val="TableParagraph"/>
              <w:spacing w:before="165"/>
              <w:ind w:left="113"/>
              <w:rPr>
                <w:sz w:val="24"/>
              </w:rPr>
            </w:pPr>
            <w:r>
              <w:rPr>
                <w:rFonts w:eastAsia="宋体" w:hint="eastAsia"/>
                <w:color w:val="231F20"/>
                <w:w w:val="80"/>
                <w:sz w:val="24"/>
                <w:lang w:eastAsia="zh-CN"/>
              </w:rPr>
              <w:t>34.92</w:t>
            </w:r>
            <w:r w:rsidR="00CA6015" w:rsidRPr="006E752B">
              <w:rPr>
                <w:color w:val="231F20"/>
                <w:w w:val="80"/>
                <w:sz w:val="24"/>
              </w:rPr>
              <w:t>%</w:t>
            </w:r>
          </w:p>
        </w:tc>
      </w:tr>
    </w:tbl>
    <w:p w14:paraId="24F1E2E7" w14:textId="77777777" w:rsidR="009C0D6B" w:rsidRPr="006E752B" w:rsidRDefault="009C0D6B" w:rsidP="009C0D6B">
      <w:pPr>
        <w:pStyle w:val="2"/>
        <w:spacing w:before="22"/>
        <w:rPr>
          <w:color w:val="231F20"/>
        </w:rPr>
      </w:pPr>
    </w:p>
    <w:p w14:paraId="6E9A8577" w14:textId="77777777" w:rsidR="007F646B" w:rsidRPr="006E752B" w:rsidRDefault="00CA6015" w:rsidP="009C0D6B">
      <w:pPr>
        <w:pStyle w:val="2"/>
        <w:spacing w:before="22"/>
      </w:pPr>
      <w:r w:rsidRPr="006E752B">
        <w:rPr>
          <w:color w:val="231F20"/>
        </w:rPr>
        <w:t>（二）本次減持事項與大股東或董監高此前已披露的計劃、承諾是否一致</w:t>
      </w:r>
    </w:p>
    <w:p w14:paraId="38FF265C" w14:textId="77777777" w:rsidR="007F646B" w:rsidRPr="006E752B" w:rsidRDefault="007F646B" w:rsidP="009C0D6B">
      <w:pPr>
        <w:pStyle w:val="a3"/>
        <w:spacing w:before="10"/>
        <w:rPr>
          <w:rFonts w:ascii="MHeiHK-Bold"/>
          <w:b/>
          <w:sz w:val="17"/>
        </w:rPr>
      </w:pPr>
    </w:p>
    <w:p w14:paraId="2F6F6247" w14:textId="77777777" w:rsidR="007F646B" w:rsidRPr="006E752B" w:rsidRDefault="00CA6015" w:rsidP="009C0D6B">
      <w:pPr>
        <w:pStyle w:val="a5"/>
        <w:numPr>
          <w:ilvl w:val="1"/>
          <w:numId w:val="1"/>
        </w:numPr>
        <w:tabs>
          <w:tab w:val="left" w:pos="1222"/>
          <w:tab w:val="left" w:pos="1713"/>
        </w:tabs>
        <w:ind w:hanging="189"/>
        <w:rPr>
          <w:sz w:val="24"/>
        </w:rPr>
      </w:pPr>
      <w:r w:rsidRPr="006E752B">
        <w:rPr>
          <w:color w:val="231F20"/>
          <w:sz w:val="24"/>
        </w:rPr>
        <w:t>是</w:t>
      </w:r>
      <w:r w:rsidRPr="006E752B">
        <w:rPr>
          <w:color w:val="231F20"/>
          <w:sz w:val="24"/>
        </w:rPr>
        <w:tab/>
      </w:r>
      <w:r w:rsidRPr="006E752B">
        <w:rPr>
          <w:color w:val="231F20"/>
          <w:spacing w:val="6"/>
          <w:sz w:val="24"/>
        </w:rPr>
        <w:t>□否</w:t>
      </w:r>
    </w:p>
    <w:p w14:paraId="5F1A02E0" w14:textId="77777777" w:rsidR="007F646B" w:rsidRPr="006E752B" w:rsidRDefault="00CA6015" w:rsidP="009C0D6B">
      <w:pPr>
        <w:pStyle w:val="2"/>
        <w:spacing w:before="277"/>
      </w:pPr>
      <w:r w:rsidRPr="006E752B">
        <w:rPr>
          <w:color w:val="231F20"/>
        </w:rPr>
        <w:t>（三）在減持時間區間內，上市公司是否披露高送轉或籌劃併購重組等重大事項</w:t>
      </w:r>
    </w:p>
    <w:p w14:paraId="03ED375A" w14:textId="77777777" w:rsidR="007F646B" w:rsidRPr="006E752B" w:rsidRDefault="007F646B" w:rsidP="009C0D6B">
      <w:pPr>
        <w:pStyle w:val="a3"/>
        <w:spacing w:before="10"/>
        <w:rPr>
          <w:rFonts w:ascii="MHeiHK-Bold"/>
          <w:b/>
          <w:sz w:val="17"/>
        </w:rPr>
      </w:pPr>
    </w:p>
    <w:p w14:paraId="3E71215B" w14:textId="77777777" w:rsidR="007F646B" w:rsidRPr="006E752B" w:rsidRDefault="00CA6015" w:rsidP="009C0D6B">
      <w:pPr>
        <w:pStyle w:val="a3"/>
        <w:tabs>
          <w:tab w:val="left" w:pos="1771"/>
        </w:tabs>
        <w:ind w:left="1033"/>
      </w:pPr>
      <w:r w:rsidRPr="006E752B">
        <w:rPr>
          <w:color w:val="231F20"/>
          <w:spacing w:val="6"/>
        </w:rPr>
        <w:t>□</w:t>
      </w:r>
      <w:r w:rsidRPr="006E752B">
        <w:rPr>
          <w:color w:val="231F20"/>
        </w:rPr>
        <w:t>是</w:t>
      </w:r>
      <w:r w:rsidRPr="006E752B">
        <w:rPr>
          <w:color w:val="231F20"/>
        </w:rPr>
        <w:tab/>
      </w:r>
      <w:r w:rsidRPr="006E752B">
        <w:rPr>
          <w:rFonts w:ascii="Arial Unicode MS" w:eastAsia="Arial Unicode MS" w:hAnsi="Arial Unicode MS" w:hint="eastAsia"/>
          <w:color w:val="231F20"/>
          <w:spacing w:val="6"/>
        </w:rPr>
        <w:t>✓</w:t>
      </w:r>
      <w:r w:rsidRPr="006E752B">
        <w:rPr>
          <w:color w:val="231F20"/>
        </w:rPr>
        <w:t>否</w:t>
      </w:r>
    </w:p>
    <w:p w14:paraId="1519799A" w14:textId="77777777" w:rsidR="007F646B" w:rsidRPr="006E752B" w:rsidRDefault="00CA6015" w:rsidP="009C0D6B">
      <w:pPr>
        <w:pStyle w:val="2"/>
        <w:spacing w:before="277"/>
      </w:pPr>
      <w:r w:rsidRPr="006E752B">
        <w:rPr>
          <w:color w:val="231F20"/>
        </w:rPr>
        <w:t>（四）本次減持對公司的影響</w:t>
      </w:r>
    </w:p>
    <w:p w14:paraId="0D5ABEBF" w14:textId="77777777" w:rsidR="007F646B" w:rsidRPr="006E752B" w:rsidRDefault="007F646B" w:rsidP="009C0D6B">
      <w:pPr>
        <w:pStyle w:val="a3"/>
        <w:spacing w:before="12"/>
        <w:rPr>
          <w:rFonts w:ascii="MHeiHK-Bold"/>
          <w:b/>
          <w:sz w:val="20"/>
        </w:rPr>
      </w:pPr>
    </w:p>
    <w:p w14:paraId="6D5468E5" w14:textId="77777777" w:rsidR="007F646B" w:rsidRPr="006E752B" w:rsidRDefault="00CA6015" w:rsidP="009C0D6B">
      <w:pPr>
        <w:pStyle w:val="a3"/>
        <w:ind w:left="1033" w:right="120"/>
      </w:pPr>
      <w:r w:rsidRPr="006E752B">
        <w:rPr>
          <w:color w:val="231F20"/>
        </w:rPr>
        <w:t>本次減持計劃的實施不會導致公司控制權發生變更，不會對公司治理結構、股權結構及持續性經營產生影響。</w:t>
      </w:r>
    </w:p>
    <w:p w14:paraId="5A490C48" w14:textId="77777777" w:rsidR="007F646B" w:rsidRPr="006E752B" w:rsidRDefault="007F646B" w:rsidP="009C0D6B">
      <w:pPr>
        <w:pStyle w:val="a3"/>
        <w:spacing w:before="1"/>
        <w:rPr>
          <w:sz w:val="17"/>
        </w:rPr>
      </w:pPr>
    </w:p>
    <w:p w14:paraId="3F68FFFF" w14:textId="77777777" w:rsidR="007F646B" w:rsidRPr="006E752B" w:rsidRDefault="00CA6015" w:rsidP="009C0D6B">
      <w:pPr>
        <w:pStyle w:val="2"/>
      </w:pPr>
      <w:r w:rsidRPr="006E752B">
        <w:rPr>
          <w:color w:val="231F20"/>
        </w:rPr>
        <w:t>（五）本所要求的其他事項</w:t>
      </w:r>
    </w:p>
    <w:p w14:paraId="3A31AB4F" w14:textId="77777777" w:rsidR="007F646B" w:rsidRPr="006E752B" w:rsidRDefault="007F646B" w:rsidP="009C0D6B">
      <w:pPr>
        <w:pStyle w:val="a3"/>
        <w:spacing w:before="10"/>
        <w:rPr>
          <w:rFonts w:ascii="MHeiHK-Bold"/>
          <w:b/>
          <w:sz w:val="17"/>
        </w:rPr>
      </w:pPr>
    </w:p>
    <w:p w14:paraId="1E85CF17" w14:textId="77777777" w:rsidR="007F646B" w:rsidRPr="006E752B" w:rsidRDefault="00CA6015" w:rsidP="009C0D6B">
      <w:pPr>
        <w:pStyle w:val="a3"/>
        <w:ind w:left="1033"/>
      </w:pPr>
      <w:r w:rsidRPr="006E752B">
        <w:rPr>
          <w:color w:val="231F20"/>
        </w:rPr>
        <w:t>無</w:t>
      </w:r>
    </w:p>
    <w:p w14:paraId="0E667395" w14:textId="77777777" w:rsidR="007F646B" w:rsidRPr="006E752B" w:rsidRDefault="007F646B" w:rsidP="009C0D6B">
      <w:pPr>
        <w:pStyle w:val="a3"/>
        <w:spacing w:before="18"/>
        <w:rPr>
          <w:sz w:val="15"/>
        </w:rPr>
      </w:pPr>
    </w:p>
    <w:p w14:paraId="0B6CE6E3" w14:textId="77777777" w:rsidR="007F646B" w:rsidRPr="006E752B" w:rsidRDefault="00CA6015" w:rsidP="009C0D6B">
      <w:pPr>
        <w:pStyle w:val="2"/>
        <w:ind w:left="126"/>
      </w:pPr>
      <w:r w:rsidRPr="006E752B">
        <w:rPr>
          <w:color w:val="231F20"/>
        </w:rPr>
        <w:lastRenderedPageBreak/>
        <w:t>三、相關風險提示</w:t>
      </w:r>
    </w:p>
    <w:p w14:paraId="6BE23814" w14:textId="77777777" w:rsidR="007F646B" w:rsidRPr="006E752B" w:rsidRDefault="007F646B" w:rsidP="009C0D6B">
      <w:pPr>
        <w:pStyle w:val="a3"/>
        <w:spacing w:before="12"/>
        <w:rPr>
          <w:rFonts w:ascii="MHeiHK-Bold"/>
          <w:b/>
          <w:sz w:val="20"/>
        </w:rPr>
      </w:pPr>
    </w:p>
    <w:p w14:paraId="608E3825" w14:textId="77777777" w:rsidR="007F646B" w:rsidRPr="006E752B" w:rsidRDefault="00CA6015" w:rsidP="009C0D6B">
      <w:pPr>
        <w:pStyle w:val="a3"/>
        <w:ind w:left="1034" w:right="120" w:hanging="547"/>
      </w:pPr>
      <w:r w:rsidRPr="006E752B">
        <w:rPr>
          <w:color w:val="231F20"/>
          <w:spacing w:val="-13"/>
          <w:w w:val="95"/>
        </w:rPr>
        <w:t>（</w:t>
      </w:r>
      <w:r w:rsidRPr="006E752B">
        <w:rPr>
          <w:color w:val="231F20"/>
          <w:spacing w:val="-12"/>
          <w:w w:val="95"/>
        </w:rPr>
        <w:t>一</w:t>
      </w:r>
      <w:r w:rsidRPr="006E752B">
        <w:rPr>
          <w:color w:val="231F20"/>
          <w:spacing w:val="-6"/>
          <w:w w:val="95"/>
        </w:rPr>
        <w:t>）</w:t>
      </w:r>
      <w:r w:rsidRPr="006E752B">
        <w:rPr>
          <w:color w:val="231F20"/>
          <w:spacing w:val="6"/>
          <w:w w:val="95"/>
        </w:rPr>
        <w:t xml:space="preserve">減持計劃實施的不確定性風險，如計劃實施的前提條件、限制性條件以及相關條件成就或消   </w:t>
      </w:r>
      <w:r w:rsidRPr="006E752B">
        <w:rPr>
          <w:color w:val="231F20"/>
          <w:spacing w:val="6"/>
        </w:rPr>
        <w:t>除的具體情形等</w:t>
      </w:r>
    </w:p>
    <w:p w14:paraId="4B0CDE66" w14:textId="77777777" w:rsidR="007F646B" w:rsidRPr="006E752B" w:rsidRDefault="007F646B" w:rsidP="009C0D6B">
      <w:pPr>
        <w:pStyle w:val="a3"/>
        <w:spacing w:before="15"/>
        <w:rPr>
          <w:sz w:val="19"/>
        </w:rPr>
      </w:pPr>
    </w:p>
    <w:p w14:paraId="47BCCBAA" w14:textId="77777777" w:rsidR="007F646B" w:rsidRPr="006E752B" w:rsidRDefault="00CA6015" w:rsidP="009C0D6B">
      <w:pPr>
        <w:pStyle w:val="a3"/>
        <w:ind w:left="1034" w:right="120"/>
      </w:pPr>
      <w:r w:rsidRPr="006E752B">
        <w:rPr>
          <w:color w:val="231F20"/>
        </w:rPr>
        <w:t>中船集團擬根據市場情況、本公司股價情況等情形決定是否繼續實施本次股份減持計劃。本次減持計劃存在減持數量、減持時間、減持價格的不確定性。</w:t>
      </w:r>
    </w:p>
    <w:p w14:paraId="30DE2614" w14:textId="77777777" w:rsidR="007F646B" w:rsidRPr="006E752B" w:rsidRDefault="007F646B" w:rsidP="009C0D6B">
      <w:pPr>
        <w:pStyle w:val="a3"/>
        <w:spacing w:before="16"/>
        <w:rPr>
          <w:sz w:val="16"/>
        </w:rPr>
      </w:pPr>
    </w:p>
    <w:p w14:paraId="5567A7A1" w14:textId="77777777" w:rsidR="007F646B" w:rsidRPr="006E752B" w:rsidRDefault="00CA6015" w:rsidP="009C0D6B">
      <w:pPr>
        <w:pStyle w:val="a3"/>
        <w:spacing w:before="1"/>
        <w:ind w:left="487"/>
      </w:pPr>
      <w:r w:rsidRPr="006E752B">
        <w:rPr>
          <w:color w:val="231F20"/>
        </w:rPr>
        <w:t>（二）減持計劃實施是否會導致上市公司控制權發生變更的風險</w:t>
      </w:r>
    </w:p>
    <w:p w14:paraId="0496A794" w14:textId="77777777" w:rsidR="007F646B" w:rsidRPr="006E752B" w:rsidRDefault="00CA6015" w:rsidP="009C0D6B">
      <w:pPr>
        <w:pStyle w:val="a3"/>
        <w:tabs>
          <w:tab w:val="left" w:pos="1771"/>
        </w:tabs>
        <w:spacing w:before="285"/>
        <w:ind w:left="1034"/>
      </w:pPr>
      <w:r w:rsidRPr="006E752B">
        <w:rPr>
          <w:color w:val="231F20"/>
          <w:spacing w:val="6"/>
        </w:rPr>
        <w:t>□</w:t>
      </w:r>
      <w:r w:rsidRPr="006E752B">
        <w:rPr>
          <w:color w:val="231F20"/>
        </w:rPr>
        <w:t>是</w:t>
      </w:r>
      <w:r w:rsidRPr="006E752B">
        <w:rPr>
          <w:color w:val="231F20"/>
        </w:rPr>
        <w:tab/>
      </w:r>
      <w:r w:rsidRPr="006E752B">
        <w:rPr>
          <w:rFonts w:ascii="Arial Unicode MS" w:eastAsia="Arial Unicode MS" w:hAnsi="Arial Unicode MS" w:hint="eastAsia"/>
          <w:color w:val="231F20"/>
          <w:spacing w:val="6"/>
        </w:rPr>
        <w:t>✓</w:t>
      </w:r>
      <w:r w:rsidRPr="006E752B">
        <w:rPr>
          <w:color w:val="231F20"/>
        </w:rPr>
        <w:t>否</w:t>
      </w:r>
    </w:p>
    <w:p w14:paraId="22A7954F" w14:textId="77777777" w:rsidR="007F646B" w:rsidRPr="006E752B" w:rsidRDefault="00CA6015" w:rsidP="009C0D6B">
      <w:pPr>
        <w:pStyle w:val="a3"/>
        <w:spacing w:before="274"/>
        <w:ind w:left="487"/>
      </w:pPr>
      <w:r w:rsidRPr="006E752B">
        <w:rPr>
          <w:color w:val="231F20"/>
        </w:rPr>
        <w:t>（三）其他風險</w:t>
      </w:r>
    </w:p>
    <w:p w14:paraId="1217C88D" w14:textId="77777777" w:rsidR="009C0D6B" w:rsidRPr="006E752B" w:rsidRDefault="009C0D6B" w:rsidP="009C0D6B">
      <w:pPr>
        <w:pStyle w:val="a3"/>
        <w:spacing w:before="74"/>
        <w:ind w:left="126" w:right="109"/>
        <w:jc w:val="both"/>
        <w:rPr>
          <w:color w:val="231F20"/>
          <w:spacing w:val="-1"/>
        </w:rPr>
      </w:pPr>
    </w:p>
    <w:p w14:paraId="35757C53" w14:textId="77777777" w:rsidR="007F646B" w:rsidRPr="006E752B" w:rsidRDefault="00CA6015" w:rsidP="00445E7F">
      <w:pPr>
        <w:pStyle w:val="a3"/>
        <w:spacing w:before="74"/>
        <w:ind w:left="1134" w:right="109"/>
        <w:jc w:val="both"/>
      </w:pPr>
      <w:r w:rsidRPr="006E752B">
        <w:rPr>
          <w:color w:val="231F20"/>
          <w:spacing w:val="-1"/>
        </w:rPr>
        <w:t>本次減持計劃符合《上海證券交易所股票上市規則》、《上市公司股東、董監高減持股份的若干規</w:t>
      </w:r>
      <w:r w:rsidRPr="006E752B">
        <w:rPr>
          <w:color w:val="231F20"/>
          <w:spacing w:val="-11"/>
        </w:rPr>
        <w:t>定》、《上海證券交易所上市公司股東及董事、監事、高級管理人員減持股份實施細則》等法律法規、部門規章和規範性文件的相關規定，不存在不得減持股份的情形。</w:t>
      </w:r>
    </w:p>
    <w:p w14:paraId="772F5158" w14:textId="77777777" w:rsidR="007F646B" w:rsidRPr="006E752B" w:rsidRDefault="007F646B" w:rsidP="009C0D6B">
      <w:pPr>
        <w:pStyle w:val="a3"/>
        <w:spacing w:before="15"/>
        <w:ind w:left="567"/>
        <w:rPr>
          <w:sz w:val="19"/>
        </w:rPr>
      </w:pPr>
    </w:p>
    <w:p w14:paraId="6D508AF6" w14:textId="77777777" w:rsidR="007F646B" w:rsidRPr="006E752B" w:rsidRDefault="00CA6015" w:rsidP="009C0D6B">
      <w:pPr>
        <w:pStyle w:val="a3"/>
        <w:ind w:left="567" w:right="112"/>
      </w:pPr>
      <w:r w:rsidRPr="006E752B">
        <w:rPr>
          <w:color w:val="231F20"/>
        </w:rPr>
        <w:t>在按照上述計劃減持公司股份期間，中船集團將嚴格遵守有關法律法規及本公司規章制度，及時履行信息披露義務。</w:t>
      </w:r>
    </w:p>
    <w:p w14:paraId="45EFF215" w14:textId="77777777" w:rsidR="007F646B" w:rsidRPr="006E752B" w:rsidRDefault="007F646B" w:rsidP="009C0D6B">
      <w:pPr>
        <w:pStyle w:val="a3"/>
        <w:spacing w:before="12"/>
        <w:rPr>
          <w:sz w:val="14"/>
        </w:rPr>
      </w:pPr>
    </w:p>
    <w:p w14:paraId="2126ED11" w14:textId="77777777" w:rsidR="007F646B" w:rsidRPr="006E752B" w:rsidRDefault="00CA6015" w:rsidP="009C0D6B">
      <w:pPr>
        <w:pStyle w:val="a3"/>
        <w:spacing w:before="41"/>
        <w:ind w:left="7050" w:right="241"/>
        <w:jc w:val="center"/>
      </w:pPr>
      <w:r w:rsidRPr="006E752B">
        <w:rPr>
          <w:color w:val="231F20"/>
        </w:rPr>
        <w:t>承董事會命</w:t>
      </w:r>
    </w:p>
    <w:p w14:paraId="6D616C0E" w14:textId="77777777" w:rsidR="007F646B" w:rsidRPr="006E752B" w:rsidRDefault="00CA6015" w:rsidP="009C0D6B">
      <w:pPr>
        <w:ind w:left="7050" w:right="241"/>
        <w:jc w:val="center"/>
        <w:rPr>
          <w:rFonts w:ascii="MHeiHK-Bold" w:eastAsia="MHeiHK-Bold"/>
          <w:b/>
          <w:sz w:val="24"/>
        </w:rPr>
      </w:pPr>
      <w:r w:rsidRPr="006E752B">
        <w:rPr>
          <w:rFonts w:ascii="MHeiHK-Bold" w:eastAsia="MHeiHK-Bold" w:hint="eastAsia"/>
          <w:b/>
          <w:color w:val="231F20"/>
          <w:sz w:val="24"/>
        </w:rPr>
        <w:t>中船海洋與防務裝備股份有限公司</w:t>
      </w:r>
    </w:p>
    <w:p w14:paraId="4D7B4ED8" w14:textId="77777777" w:rsidR="007F646B" w:rsidRPr="006E752B" w:rsidRDefault="00CA6015" w:rsidP="009C0D6B">
      <w:pPr>
        <w:pStyle w:val="1"/>
        <w:ind w:left="7000" w:right="241" w:firstLine="0"/>
      </w:pPr>
      <w:r w:rsidRPr="006E752B">
        <w:rPr>
          <w:color w:val="231F20"/>
          <w:spacing w:val="6"/>
          <w:w w:val="95"/>
        </w:rPr>
        <w:t>公司秘書</w:t>
      </w:r>
    </w:p>
    <w:p w14:paraId="0E8C94C1" w14:textId="77777777" w:rsidR="007F646B" w:rsidRPr="006E752B" w:rsidRDefault="00CA6015" w:rsidP="009C0D6B">
      <w:pPr>
        <w:pStyle w:val="2"/>
        <w:ind w:left="7050" w:right="241"/>
        <w:jc w:val="center"/>
      </w:pPr>
      <w:r w:rsidRPr="006E752B">
        <w:rPr>
          <w:color w:val="231F20"/>
          <w:spacing w:val="6"/>
          <w:w w:val="95"/>
        </w:rPr>
        <w:t>李志東</w:t>
      </w:r>
    </w:p>
    <w:p w14:paraId="42337340" w14:textId="77777777" w:rsidR="007F646B" w:rsidRPr="006E752B" w:rsidRDefault="00CA6015" w:rsidP="009C0D6B">
      <w:pPr>
        <w:pStyle w:val="a3"/>
        <w:ind w:left="126"/>
      </w:pPr>
      <w:r w:rsidRPr="006E752B">
        <w:rPr>
          <w:color w:val="231F20"/>
        </w:rPr>
        <w:t>廣州，</w:t>
      </w:r>
      <w:r w:rsidRPr="006E752B">
        <w:rPr>
          <w:rFonts w:ascii="Times LT Std" w:eastAsia="Times LT Std"/>
          <w:color w:val="231F20"/>
        </w:rPr>
        <w:t>2020</w:t>
      </w:r>
      <w:r w:rsidRPr="006E752B">
        <w:rPr>
          <w:color w:val="231F20"/>
        </w:rPr>
        <w:t>年</w:t>
      </w:r>
      <w:r w:rsidRPr="006E752B">
        <w:rPr>
          <w:rFonts w:ascii="Times LT Std" w:eastAsia="Times LT Std"/>
          <w:color w:val="231F20"/>
        </w:rPr>
        <w:t>11</w:t>
      </w:r>
      <w:r w:rsidRPr="006E752B">
        <w:rPr>
          <w:color w:val="231F20"/>
        </w:rPr>
        <w:t>月</w:t>
      </w:r>
      <w:r w:rsidRPr="006E752B">
        <w:rPr>
          <w:rFonts w:ascii="Times LT Std" w:eastAsia="Times LT Std"/>
          <w:color w:val="231F20"/>
        </w:rPr>
        <w:t>20</w:t>
      </w:r>
      <w:r w:rsidRPr="006E752B">
        <w:rPr>
          <w:color w:val="231F20"/>
        </w:rPr>
        <w:t>日</w:t>
      </w:r>
    </w:p>
    <w:p w14:paraId="4AD92E7F" w14:textId="77777777" w:rsidR="007F646B" w:rsidRPr="006E752B" w:rsidRDefault="007F646B" w:rsidP="009C0D6B">
      <w:pPr>
        <w:pStyle w:val="a3"/>
        <w:rPr>
          <w:sz w:val="13"/>
        </w:rPr>
      </w:pPr>
    </w:p>
    <w:p w14:paraId="08D9AC96" w14:textId="3422D5C7" w:rsidR="007F646B" w:rsidRPr="00F9797E" w:rsidRDefault="00CA6015" w:rsidP="009C0D6B">
      <w:pPr>
        <w:pStyle w:val="1"/>
        <w:spacing w:before="103"/>
        <w:jc w:val="both"/>
        <w:rPr>
          <w:rFonts w:asciiTheme="minorEastAsia" w:eastAsiaTheme="minorEastAsia"/>
          <w:color w:val="231F20"/>
          <w:w w:val="95"/>
        </w:rPr>
      </w:pPr>
      <w:r w:rsidRPr="00F9797E">
        <w:rPr>
          <w:rFonts w:asciiTheme="minorEastAsia" w:eastAsiaTheme="minorEastAsia" w:hint="eastAsia"/>
          <w:color w:val="231F20"/>
          <w:w w:val="95"/>
        </w:rPr>
        <w:t>本公告公佈之日，本公司董事會的十一位成員分別為：執行董事韓廣德先生、陳利平先生、盛紀綱先生</w:t>
      </w:r>
      <w:r w:rsidR="00445E7F" w:rsidRPr="00F9797E">
        <w:rPr>
          <w:rFonts w:asciiTheme="minorEastAsia" w:eastAsiaTheme="minorEastAsia" w:hint="eastAsia"/>
          <w:color w:val="231F20"/>
          <w:w w:val="95"/>
        </w:rPr>
        <w:t>及</w:t>
      </w:r>
      <w:r w:rsidRPr="00F9797E">
        <w:rPr>
          <w:rFonts w:asciiTheme="minorEastAsia" w:eastAsiaTheme="minorEastAsia" w:hint="eastAsia"/>
          <w:color w:val="231F20"/>
          <w:w w:val="95"/>
        </w:rPr>
        <w:t>向輝明先生；非執行董事</w:t>
      </w:r>
      <w:r w:rsidR="00445E7F" w:rsidRPr="00F9797E">
        <w:rPr>
          <w:rFonts w:asciiTheme="minorEastAsia" w:eastAsiaTheme="minorEastAsia" w:hint="eastAsia"/>
          <w:color w:val="231F20"/>
          <w:w w:val="95"/>
        </w:rPr>
        <w:t>陳忠前先生、陳激先生及顧遠先生</w:t>
      </w:r>
      <w:r w:rsidRPr="00F9797E">
        <w:rPr>
          <w:rFonts w:asciiTheme="minorEastAsia" w:eastAsiaTheme="minorEastAsia" w:hint="eastAsia"/>
          <w:color w:val="231F20"/>
          <w:w w:val="95"/>
        </w:rPr>
        <w:t>；以及獨立非執行董事喻世友先生</w:t>
      </w:r>
      <w:r w:rsidR="00445E7F" w:rsidRPr="00F9797E">
        <w:rPr>
          <w:rFonts w:asciiTheme="minorEastAsia" w:eastAsiaTheme="minorEastAsia" w:hint="eastAsia"/>
          <w:color w:val="231F20"/>
          <w:w w:val="95"/>
        </w:rPr>
        <w:t>、林斌先生、聶煒先生及李志堅先生</w:t>
      </w:r>
      <w:r w:rsidRPr="00F9797E">
        <w:rPr>
          <w:rFonts w:asciiTheme="minorEastAsia" w:eastAsiaTheme="minorEastAsia" w:hint="eastAsia"/>
          <w:color w:val="231F20"/>
          <w:w w:val="95"/>
        </w:rPr>
        <w:t>。</w:t>
      </w:r>
    </w:p>
    <w:sectPr w:rsidR="007F646B" w:rsidRPr="00F9797E">
      <w:footerReference w:type="default" r:id="rId12"/>
      <w:pgSz w:w="11910" w:h="15880"/>
      <w:pgMar w:top="380" w:right="440" w:bottom="600" w:left="440" w:header="0" w:footer="4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9C675" w14:textId="77777777" w:rsidR="00BE2AF4" w:rsidRDefault="00BE2AF4">
      <w:r>
        <w:separator/>
      </w:r>
    </w:p>
  </w:endnote>
  <w:endnote w:type="continuationSeparator" w:id="0">
    <w:p w14:paraId="2460BB7D" w14:textId="77777777" w:rsidR="00BE2AF4" w:rsidRDefault="00BE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LT Std">
    <w:altName w:val="Times New Roman"/>
    <w:charset w:val="00"/>
    <w:family w:val="roman"/>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ungHK-Light">
    <w:altName w:val="Times New Roman"/>
    <w:panose1 w:val="00000000000000000000"/>
    <w:charset w:val="00"/>
    <w:family w:val="roman"/>
    <w:notTrueType/>
    <w:pitch w:val="default"/>
    <w:sig w:usb0="00000001" w:usb1="08080000" w:usb2="00000010" w:usb3="00000000" w:csb0="00100000" w:csb1="00000000"/>
  </w:font>
  <w:font w:name="MHeiHK-Bold">
    <w:altName w:val="Microsoft JhengHei"/>
    <w:charset w:val="88"/>
    <w:family w:val="modern"/>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315A4" w14:textId="77777777" w:rsidR="007F646B" w:rsidRDefault="009C0D6B">
    <w:pPr>
      <w:pStyle w:val="a3"/>
      <w:spacing w:line="14" w:lineRule="auto"/>
      <w:rPr>
        <w:sz w:val="20"/>
      </w:rPr>
    </w:pPr>
    <w:r>
      <w:rPr>
        <w:noProof/>
        <w:lang w:eastAsia="zh-CN"/>
      </w:rPr>
      <mc:AlternateContent>
        <mc:Choice Requires="wps">
          <w:drawing>
            <wp:anchor distT="0" distB="0" distL="114300" distR="114300" simplePos="0" relativeHeight="251657728" behindDoc="1" locked="0" layoutInCell="1" allowOverlap="1" wp14:anchorId="22C54927" wp14:editId="05942939">
              <wp:simplePos x="0" y="0"/>
              <wp:positionH relativeFrom="page">
                <wp:posOffset>3703955</wp:posOffset>
              </wp:positionH>
              <wp:positionV relativeFrom="page">
                <wp:posOffset>9683750</wp:posOffset>
              </wp:positionV>
              <wp:extent cx="1524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3132" w14:textId="77777777" w:rsidR="007F646B" w:rsidRDefault="00CA6015">
                          <w:pPr>
                            <w:pStyle w:val="a3"/>
                            <w:spacing w:line="250" w:lineRule="exact"/>
                            <w:ind w:left="60"/>
                            <w:rPr>
                              <w:rFonts w:ascii="Times New Roman"/>
                            </w:rPr>
                          </w:pPr>
                          <w:r>
                            <w:fldChar w:fldCharType="begin"/>
                          </w:r>
                          <w:r>
                            <w:rPr>
                              <w:rFonts w:ascii="Times New Roman"/>
                              <w:color w:val="231F20"/>
                            </w:rPr>
                            <w:instrText xml:space="preserve"> PAGE </w:instrText>
                          </w:r>
                          <w:r>
                            <w:fldChar w:fldCharType="separate"/>
                          </w:r>
                          <w:r w:rsidR="00B91432">
                            <w:rPr>
                              <w:rFonts w:ascii="Times New Roman"/>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65pt;margin-top:762.5pt;width: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aTqgIAAKg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g&#10;dxgJ0kCL7llv0Fr2KLTV6VqdgNNdC26mh2PraTPV7a2k3zQSclMRsWc3SsmuYqQAdu6lf/F0wNEW&#10;ZNd9lAWEIQcjHVBfqsYCQjEQoEOXHs6dsVSoDTmbRgHcULgKF4sl2MDNJ8n4uFXavGeyQdZIsYLG&#10;O3ByvNVmcB1dbCwhc17Xrvm1eHYAmMMJhIan9s6ScL18jIN4u9wuIy+azrdeFGSZd5NvIm+eh4tZ&#10;9i7bbLLwp40bRknFi4IJG2bUVRj9Wd9OCh8UcVaWljUvLJylpNV+t6kVOhLQde6+U0Eu3PznNFy9&#10;IJcXKYVQ2fU09vL5cuFFeTTz4kWw9IIwXsfzIIqjLH+e0i0X7N9TQl2K49l0Nmjpt7kF7nudG0ka&#10;bmBy1LxJMcgBPutEEqvArSicbQivB/uiFJb+Uymg3WOjnV6tRAexmn7XA4oV8U4WD6BcJUFZIEIY&#10;d2BUUv3AqIPRkWL9/UAUw6j+IED9ds6MhhqN3WgQQeFpig1Gg7kxwzw6tIrvK0Ae/i8hb+APKblT&#10;7xMLoG43MA5cEqfRZefN5d55PQ3Y1S8AAAD//wMAUEsDBBQABgAIAAAAIQB1yZng4AAAAA0BAAAP&#10;AAAAZHJzL2Rvd25yZXYueG1sTI/BTsMwEETvSPyDtUjcqE2jhDaNU1UITkiINBw4OrGbWI3XIXbb&#10;8PdsT3DcmafZmWI7u4GdzRSsRwmPCwHMYOu1xU7CZ/36sAIWokKtBo9Gwo8JsC1vbwqVa3/Bypz3&#10;sWMUgiFXEvoYx5zz0PbGqbDwo0HyDn5yKtI5dVxP6kLhbuBLITLulEX60KvRPPemPe5PTsLuC6sX&#10;+/3efFSHytb1WuBbdpTy/m7ebYBFM8c/GK71qTqU1KnxJ9SBDRLSVZIQSka6TGkVIZl4Iqm5Smki&#10;gJcF/7+i/AUAAP//AwBQSwECLQAUAAYACAAAACEAtoM4kv4AAADhAQAAEwAAAAAAAAAAAAAAAAAA&#10;AAAAW0NvbnRlbnRfVHlwZXNdLnhtbFBLAQItABQABgAIAAAAIQA4/SH/1gAAAJQBAAALAAAAAAAA&#10;AAAAAAAAAC8BAABfcmVscy8ucmVsc1BLAQItABQABgAIAAAAIQB9flaTqgIAAKgFAAAOAAAAAAAA&#10;AAAAAAAAAC4CAABkcnMvZTJvRG9jLnhtbFBLAQItABQABgAIAAAAIQB1yZng4AAAAA0BAAAPAAAA&#10;AAAAAAAAAAAAAAQFAABkcnMvZG93bnJldi54bWxQSwUGAAAAAAQABADzAAAAEQYAAAAA&#10;" filled="f" stroked="f">
              <v:textbox inset="0,0,0,0">
                <w:txbxContent>
                  <w:p w14:paraId="1FFE3132" w14:textId="77777777" w:rsidR="007F646B" w:rsidRDefault="00CA6015">
                    <w:pPr>
                      <w:pStyle w:val="a3"/>
                      <w:spacing w:line="250" w:lineRule="exact"/>
                      <w:ind w:left="60"/>
                      <w:rPr>
                        <w:rFonts w:ascii="Times New Roman"/>
                      </w:rPr>
                    </w:pPr>
                    <w:r>
                      <w:fldChar w:fldCharType="begin"/>
                    </w:r>
                    <w:r>
                      <w:rPr>
                        <w:rFonts w:ascii="Times New Roman"/>
                        <w:color w:val="231F20"/>
                      </w:rPr>
                      <w:instrText xml:space="preserve"> PAGE </w:instrText>
                    </w:r>
                    <w:r>
                      <w:fldChar w:fldCharType="separate"/>
                    </w:r>
                    <w:r w:rsidR="00B91432">
                      <w:rPr>
                        <w:rFonts w:ascii="Times New Roman"/>
                        <w:noProof/>
                        <w:color w:val="231F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8DCFC" w14:textId="77777777" w:rsidR="00BE2AF4" w:rsidRDefault="00BE2AF4">
      <w:r>
        <w:separator/>
      </w:r>
    </w:p>
  </w:footnote>
  <w:footnote w:type="continuationSeparator" w:id="0">
    <w:p w14:paraId="74D9B34A" w14:textId="77777777" w:rsidR="00BE2AF4" w:rsidRDefault="00BE2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E04C9"/>
    <w:multiLevelType w:val="hybridMultilevel"/>
    <w:tmpl w:val="8164660C"/>
    <w:lvl w:ilvl="0" w:tplc="3654C2E8">
      <w:numFmt w:val="bullet"/>
      <w:lvlText w:val="•"/>
      <w:lvlJc w:val="left"/>
      <w:pPr>
        <w:ind w:left="580" w:hanging="454"/>
      </w:pPr>
      <w:rPr>
        <w:rFonts w:ascii="Times LT Std" w:eastAsia="Times LT Std" w:hAnsi="Times LT Std" w:cs="Times LT Std" w:hint="default"/>
        <w:color w:val="231F20"/>
        <w:w w:val="100"/>
        <w:sz w:val="24"/>
        <w:szCs w:val="24"/>
        <w:lang w:val="en-US" w:eastAsia="zh-TW" w:bidi="ar-SA"/>
      </w:rPr>
    </w:lvl>
    <w:lvl w:ilvl="1" w:tplc="B5C6E982">
      <w:numFmt w:val="bullet"/>
      <w:lvlText w:val="✓"/>
      <w:lvlJc w:val="left"/>
      <w:pPr>
        <w:ind w:left="1221" w:hanging="188"/>
      </w:pPr>
      <w:rPr>
        <w:rFonts w:ascii="Arial Unicode MS" w:eastAsia="Arial Unicode MS" w:hAnsi="Arial Unicode MS" w:cs="Arial Unicode MS" w:hint="default"/>
        <w:color w:val="231F20"/>
        <w:spacing w:val="6"/>
        <w:w w:val="100"/>
        <w:sz w:val="22"/>
        <w:szCs w:val="22"/>
        <w:lang w:val="en-US" w:eastAsia="zh-TW" w:bidi="ar-SA"/>
      </w:rPr>
    </w:lvl>
    <w:lvl w:ilvl="2" w:tplc="BBB6C1C8">
      <w:numFmt w:val="bullet"/>
      <w:lvlText w:val="•"/>
      <w:lvlJc w:val="left"/>
      <w:pPr>
        <w:ind w:left="2309" w:hanging="188"/>
      </w:pPr>
      <w:rPr>
        <w:rFonts w:hint="default"/>
        <w:lang w:val="en-US" w:eastAsia="zh-TW" w:bidi="ar-SA"/>
      </w:rPr>
    </w:lvl>
    <w:lvl w:ilvl="3" w:tplc="9C4CA75C">
      <w:numFmt w:val="bullet"/>
      <w:lvlText w:val="•"/>
      <w:lvlJc w:val="left"/>
      <w:pPr>
        <w:ind w:left="3399" w:hanging="188"/>
      </w:pPr>
      <w:rPr>
        <w:rFonts w:hint="default"/>
        <w:lang w:val="en-US" w:eastAsia="zh-TW" w:bidi="ar-SA"/>
      </w:rPr>
    </w:lvl>
    <w:lvl w:ilvl="4" w:tplc="0AD60EBA">
      <w:numFmt w:val="bullet"/>
      <w:lvlText w:val="•"/>
      <w:lvlJc w:val="left"/>
      <w:pPr>
        <w:ind w:left="4488" w:hanging="188"/>
      </w:pPr>
      <w:rPr>
        <w:rFonts w:hint="default"/>
        <w:lang w:val="en-US" w:eastAsia="zh-TW" w:bidi="ar-SA"/>
      </w:rPr>
    </w:lvl>
    <w:lvl w:ilvl="5" w:tplc="58C4E766">
      <w:numFmt w:val="bullet"/>
      <w:lvlText w:val="•"/>
      <w:lvlJc w:val="left"/>
      <w:pPr>
        <w:ind w:left="5578" w:hanging="188"/>
      </w:pPr>
      <w:rPr>
        <w:rFonts w:hint="default"/>
        <w:lang w:val="en-US" w:eastAsia="zh-TW" w:bidi="ar-SA"/>
      </w:rPr>
    </w:lvl>
    <w:lvl w:ilvl="6" w:tplc="F1A4ADE8">
      <w:numFmt w:val="bullet"/>
      <w:lvlText w:val="•"/>
      <w:lvlJc w:val="left"/>
      <w:pPr>
        <w:ind w:left="6667" w:hanging="188"/>
      </w:pPr>
      <w:rPr>
        <w:rFonts w:hint="default"/>
        <w:lang w:val="en-US" w:eastAsia="zh-TW" w:bidi="ar-SA"/>
      </w:rPr>
    </w:lvl>
    <w:lvl w:ilvl="7" w:tplc="11E4D848">
      <w:numFmt w:val="bullet"/>
      <w:lvlText w:val="•"/>
      <w:lvlJc w:val="left"/>
      <w:pPr>
        <w:ind w:left="7757" w:hanging="188"/>
      </w:pPr>
      <w:rPr>
        <w:rFonts w:hint="default"/>
        <w:lang w:val="en-US" w:eastAsia="zh-TW" w:bidi="ar-SA"/>
      </w:rPr>
    </w:lvl>
    <w:lvl w:ilvl="8" w:tplc="D846B41E">
      <w:numFmt w:val="bullet"/>
      <w:lvlText w:val="•"/>
      <w:lvlJc w:val="left"/>
      <w:pPr>
        <w:ind w:left="8846" w:hanging="188"/>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6B"/>
    <w:rsid w:val="00172F66"/>
    <w:rsid w:val="002D3942"/>
    <w:rsid w:val="00445E7F"/>
    <w:rsid w:val="00453BA0"/>
    <w:rsid w:val="004930B7"/>
    <w:rsid w:val="00607D0D"/>
    <w:rsid w:val="006B11D4"/>
    <w:rsid w:val="006E752B"/>
    <w:rsid w:val="007E05AE"/>
    <w:rsid w:val="007F646B"/>
    <w:rsid w:val="00814FD0"/>
    <w:rsid w:val="00885448"/>
    <w:rsid w:val="00941124"/>
    <w:rsid w:val="009C0D6B"/>
    <w:rsid w:val="00B91432"/>
    <w:rsid w:val="00BE2AF4"/>
    <w:rsid w:val="00BF243A"/>
    <w:rsid w:val="00BF4F5D"/>
    <w:rsid w:val="00CA6015"/>
    <w:rsid w:val="00E32E1F"/>
    <w:rsid w:val="00F05D05"/>
    <w:rsid w:val="00F30D82"/>
    <w:rsid w:val="00F9797E"/>
    <w:rsid w:val="00FA1813"/>
    <w:rsid w:val="00FE5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4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ungHK-Light" w:eastAsia="MSungHK-Light" w:hAnsi="MSungHK-Light" w:cs="MSungHK-Light"/>
      <w:lang w:eastAsia="zh-TW"/>
    </w:rPr>
  </w:style>
  <w:style w:type="paragraph" w:styleId="1">
    <w:name w:val="heading 1"/>
    <w:basedOn w:val="a"/>
    <w:uiPriority w:val="1"/>
    <w:qFormat/>
    <w:pPr>
      <w:ind w:left="102" w:right="136" w:hanging="1"/>
      <w:jc w:val="center"/>
      <w:outlineLvl w:val="0"/>
    </w:pPr>
    <w:rPr>
      <w:i/>
      <w:sz w:val="25"/>
      <w:szCs w:val="25"/>
    </w:rPr>
  </w:style>
  <w:style w:type="paragraph" w:styleId="2">
    <w:name w:val="heading 2"/>
    <w:basedOn w:val="a"/>
    <w:uiPriority w:val="1"/>
    <w:qFormat/>
    <w:pPr>
      <w:ind w:left="494"/>
      <w:outlineLvl w:val="1"/>
    </w:pPr>
    <w:rPr>
      <w:rFonts w:ascii="MHeiHK-Bold" w:eastAsia="MHeiHK-Bold" w:hAnsi="MHeiHK-Bold" w:cs="MHeiHK-Bol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1"/>
      <w:ind w:left="248" w:right="241"/>
      <w:jc w:val="center"/>
    </w:pPr>
    <w:rPr>
      <w:rFonts w:ascii="MHeiHK-Bold" w:eastAsia="MHeiHK-Bold" w:hAnsi="MHeiHK-Bold" w:cs="MHeiHK-Bold"/>
      <w:b/>
      <w:bCs/>
      <w:sz w:val="30"/>
      <w:szCs w:val="30"/>
    </w:rPr>
  </w:style>
  <w:style w:type="paragraph" w:styleId="a5">
    <w:name w:val="List Paragraph"/>
    <w:basedOn w:val="a"/>
    <w:uiPriority w:val="1"/>
    <w:qFormat/>
    <w:pPr>
      <w:ind w:left="580" w:hanging="454"/>
    </w:pPr>
  </w:style>
  <w:style w:type="paragraph" w:customStyle="1" w:styleId="TableParagraph">
    <w:name w:val="Table Paragraph"/>
    <w:basedOn w:val="a"/>
    <w:uiPriority w:val="1"/>
    <w:qFormat/>
    <w:pPr>
      <w:ind w:left="114"/>
    </w:pPr>
    <w:rPr>
      <w:rFonts w:ascii="Times LT Std" w:eastAsia="Times LT Std" w:hAnsi="Times LT Std" w:cs="Times LT Std"/>
    </w:rPr>
  </w:style>
  <w:style w:type="paragraph" w:styleId="a6">
    <w:name w:val="header"/>
    <w:basedOn w:val="a"/>
    <w:link w:val="Char"/>
    <w:uiPriority w:val="99"/>
    <w:unhideWhenUsed/>
    <w:rsid w:val="007E0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E05AE"/>
    <w:rPr>
      <w:rFonts w:ascii="MSungHK-Light" w:eastAsia="MSungHK-Light" w:hAnsi="MSungHK-Light" w:cs="MSungHK-Light"/>
      <w:sz w:val="18"/>
      <w:szCs w:val="18"/>
      <w:lang w:eastAsia="zh-TW"/>
    </w:rPr>
  </w:style>
  <w:style w:type="paragraph" w:styleId="a7">
    <w:name w:val="footer"/>
    <w:basedOn w:val="a"/>
    <w:link w:val="Char0"/>
    <w:uiPriority w:val="99"/>
    <w:unhideWhenUsed/>
    <w:rsid w:val="007E05AE"/>
    <w:pPr>
      <w:tabs>
        <w:tab w:val="center" w:pos="4153"/>
        <w:tab w:val="right" w:pos="8306"/>
      </w:tabs>
      <w:snapToGrid w:val="0"/>
    </w:pPr>
    <w:rPr>
      <w:sz w:val="18"/>
      <w:szCs w:val="18"/>
    </w:rPr>
  </w:style>
  <w:style w:type="character" w:customStyle="1" w:styleId="Char0">
    <w:name w:val="页脚 Char"/>
    <w:basedOn w:val="a0"/>
    <w:link w:val="a7"/>
    <w:uiPriority w:val="99"/>
    <w:rsid w:val="007E05AE"/>
    <w:rPr>
      <w:rFonts w:ascii="MSungHK-Light" w:eastAsia="MSungHK-Light" w:hAnsi="MSungHK-Light" w:cs="MSungHK-Light"/>
      <w:sz w:val="18"/>
      <w:szCs w:val="18"/>
      <w:lang w:eastAsia="zh-TW"/>
    </w:rPr>
  </w:style>
  <w:style w:type="paragraph" w:styleId="a8">
    <w:name w:val="Balloon Text"/>
    <w:basedOn w:val="a"/>
    <w:link w:val="Char1"/>
    <w:uiPriority w:val="99"/>
    <w:semiHidden/>
    <w:unhideWhenUsed/>
    <w:rsid w:val="007E05AE"/>
    <w:rPr>
      <w:sz w:val="18"/>
      <w:szCs w:val="18"/>
    </w:rPr>
  </w:style>
  <w:style w:type="character" w:customStyle="1" w:styleId="Char1">
    <w:name w:val="批注框文本 Char"/>
    <w:basedOn w:val="a0"/>
    <w:link w:val="a8"/>
    <w:uiPriority w:val="99"/>
    <w:semiHidden/>
    <w:rsid w:val="007E05AE"/>
    <w:rPr>
      <w:rFonts w:ascii="MSungHK-Light" w:eastAsia="MSungHK-Light" w:hAnsi="MSungHK-Light" w:cs="MSungHK-Light"/>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ungHK-Light" w:eastAsia="MSungHK-Light" w:hAnsi="MSungHK-Light" w:cs="MSungHK-Light"/>
      <w:lang w:eastAsia="zh-TW"/>
    </w:rPr>
  </w:style>
  <w:style w:type="paragraph" w:styleId="1">
    <w:name w:val="heading 1"/>
    <w:basedOn w:val="a"/>
    <w:uiPriority w:val="1"/>
    <w:qFormat/>
    <w:pPr>
      <w:ind w:left="102" w:right="136" w:hanging="1"/>
      <w:jc w:val="center"/>
      <w:outlineLvl w:val="0"/>
    </w:pPr>
    <w:rPr>
      <w:i/>
      <w:sz w:val="25"/>
      <w:szCs w:val="25"/>
    </w:rPr>
  </w:style>
  <w:style w:type="paragraph" w:styleId="2">
    <w:name w:val="heading 2"/>
    <w:basedOn w:val="a"/>
    <w:uiPriority w:val="1"/>
    <w:qFormat/>
    <w:pPr>
      <w:ind w:left="494"/>
      <w:outlineLvl w:val="1"/>
    </w:pPr>
    <w:rPr>
      <w:rFonts w:ascii="MHeiHK-Bold" w:eastAsia="MHeiHK-Bold" w:hAnsi="MHeiHK-Bold" w:cs="MHeiHK-Bol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1"/>
      <w:ind w:left="248" w:right="241"/>
      <w:jc w:val="center"/>
    </w:pPr>
    <w:rPr>
      <w:rFonts w:ascii="MHeiHK-Bold" w:eastAsia="MHeiHK-Bold" w:hAnsi="MHeiHK-Bold" w:cs="MHeiHK-Bold"/>
      <w:b/>
      <w:bCs/>
      <w:sz w:val="30"/>
      <w:szCs w:val="30"/>
    </w:rPr>
  </w:style>
  <w:style w:type="paragraph" w:styleId="a5">
    <w:name w:val="List Paragraph"/>
    <w:basedOn w:val="a"/>
    <w:uiPriority w:val="1"/>
    <w:qFormat/>
    <w:pPr>
      <w:ind w:left="580" w:hanging="454"/>
    </w:pPr>
  </w:style>
  <w:style w:type="paragraph" w:customStyle="1" w:styleId="TableParagraph">
    <w:name w:val="Table Paragraph"/>
    <w:basedOn w:val="a"/>
    <w:uiPriority w:val="1"/>
    <w:qFormat/>
    <w:pPr>
      <w:ind w:left="114"/>
    </w:pPr>
    <w:rPr>
      <w:rFonts w:ascii="Times LT Std" w:eastAsia="Times LT Std" w:hAnsi="Times LT Std" w:cs="Times LT Std"/>
    </w:rPr>
  </w:style>
  <w:style w:type="paragraph" w:styleId="a6">
    <w:name w:val="header"/>
    <w:basedOn w:val="a"/>
    <w:link w:val="Char"/>
    <w:uiPriority w:val="99"/>
    <w:unhideWhenUsed/>
    <w:rsid w:val="007E0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E05AE"/>
    <w:rPr>
      <w:rFonts w:ascii="MSungHK-Light" w:eastAsia="MSungHK-Light" w:hAnsi="MSungHK-Light" w:cs="MSungHK-Light"/>
      <w:sz w:val="18"/>
      <w:szCs w:val="18"/>
      <w:lang w:eastAsia="zh-TW"/>
    </w:rPr>
  </w:style>
  <w:style w:type="paragraph" w:styleId="a7">
    <w:name w:val="footer"/>
    <w:basedOn w:val="a"/>
    <w:link w:val="Char0"/>
    <w:uiPriority w:val="99"/>
    <w:unhideWhenUsed/>
    <w:rsid w:val="007E05AE"/>
    <w:pPr>
      <w:tabs>
        <w:tab w:val="center" w:pos="4153"/>
        <w:tab w:val="right" w:pos="8306"/>
      </w:tabs>
      <w:snapToGrid w:val="0"/>
    </w:pPr>
    <w:rPr>
      <w:sz w:val="18"/>
      <w:szCs w:val="18"/>
    </w:rPr>
  </w:style>
  <w:style w:type="character" w:customStyle="1" w:styleId="Char0">
    <w:name w:val="页脚 Char"/>
    <w:basedOn w:val="a0"/>
    <w:link w:val="a7"/>
    <w:uiPriority w:val="99"/>
    <w:rsid w:val="007E05AE"/>
    <w:rPr>
      <w:rFonts w:ascii="MSungHK-Light" w:eastAsia="MSungHK-Light" w:hAnsi="MSungHK-Light" w:cs="MSungHK-Light"/>
      <w:sz w:val="18"/>
      <w:szCs w:val="18"/>
      <w:lang w:eastAsia="zh-TW"/>
    </w:rPr>
  </w:style>
  <w:style w:type="paragraph" w:styleId="a8">
    <w:name w:val="Balloon Text"/>
    <w:basedOn w:val="a"/>
    <w:link w:val="Char1"/>
    <w:uiPriority w:val="99"/>
    <w:semiHidden/>
    <w:unhideWhenUsed/>
    <w:rsid w:val="007E05AE"/>
    <w:rPr>
      <w:sz w:val="18"/>
      <w:szCs w:val="18"/>
    </w:rPr>
  </w:style>
  <w:style w:type="character" w:customStyle="1" w:styleId="Char1">
    <w:name w:val="批注框文本 Char"/>
    <w:basedOn w:val="a0"/>
    <w:link w:val="a8"/>
    <w:uiPriority w:val="99"/>
    <w:semiHidden/>
    <w:rsid w:val="007E05AE"/>
    <w:rPr>
      <w:rFonts w:ascii="MSungHK-Light" w:eastAsia="MSungHK-Light" w:hAnsi="MSungHK-Light" w:cs="MSungHK-Light"/>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ywb</cp:lastModifiedBy>
  <cp:revision>11</cp:revision>
  <cp:lastPrinted>2020-11-20T09:25:00Z</cp:lastPrinted>
  <dcterms:created xsi:type="dcterms:W3CDTF">2020-11-18T02:21:00Z</dcterms:created>
  <dcterms:modified xsi:type="dcterms:W3CDTF">2020-11-20T09:26:00Z</dcterms:modified>
</cp:coreProperties>
</file>