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46E" w:rsidRPr="00762177" w:rsidRDefault="0010346E" w:rsidP="0010346E">
      <w:pPr>
        <w:jc w:val="right"/>
        <w:rPr>
          <w:b/>
          <w:bCs/>
          <w:sz w:val="22"/>
          <w:szCs w:val="22"/>
          <w:u w:val="single"/>
        </w:rPr>
      </w:pPr>
    </w:p>
    <w:p w:rsidR="0010346E" w:rsidRPr="00762177" w:rsidRDefault="0010346E" w:rsidP="0010346E">
      <w:pPr>
        <w:jc w:val="center"/>
        <w:rPr>
          <w:b/>
          <w:bCs/>
          <w:sz w:val="22"/>
          <w:szCs w:val="22"/>
          <w:lang w:val="en-GB"/>
        </w:rPr>
      </w:pPr>
    </w:p>
    <w:p w:rsidR="0010346E" w:rsidRPr="00762177" w:rsidRDefault="0010346E" w:rsidP="0010346E">
      <w:pPr>
        <w:jc w:val="center"/>
        <w:rPr>
          <w:b/>
          <w:bCs/>
          <w:sz w:val="22"/>
          <w:szCs w:val="22"/>
          <w:lang w:val="en-GB"/>
        </w:rPr>
      </w:pPr>
      <w:r w:rsidRPr="00762177">
        <w:rPr>
          <w:rFonts w:hint="eastAsia"/>
          <w:b/>
          <w:bCs/>
          <w:sz w:val="22"/>
          <w:szCs w:val="22"/>
          <w:lang w:val="en-GB"/>
        </w:rPr>
        <w:t>翌日披露報表</w:t>
      </w:r>
      <w:r w:rsidRPr="00762177">
        <w:rPr>
          <w:b/>
          <w:bCs/>
          <w:sz w:val="22"/>
          <w:szCs w:val="22"/>
          <w:lang w:val="en-GB"/>
        </w:rPr>
        <w:t xml:space="preserve"> </w:t>
      </w:r>
    </w:p>
    <w:p w:rsidR="0010346E" w:rsidRPr="00762177" w:rsidRDefault="0010346E" w:rsidP="0010346E">
      <w:pPr>
        <w:jc w:val="center"/>
        <w:rPr>
          <w:b/>
          <w:bCs/>
          <w:i/>
          <w:iCs/>
          <w:sz w:val="22"/>
          <w:szCs w:val="22"/>
          <w:lang w:val="en-GB"/>
        </w:rPr>
      </w:pPr>
      <w:r w:rsidRPr="00762177">
        <w:rPr>
          <w:b/>
          <w:bCs/>
          <w:i/>
          <w:iCs/>
          <w:sz w:val="22"/>
          <w:szCs w:val="22"/>
          <w:lang w:val="en-GB"/>
        </w:rPr>
        <w:t>(</w:t>
      </w:r>
      <w:r w:rsidRPr="00762177">
        <w:rPr>
          <w:rFonts w:hint="eastAsia"/>
          <w:b/>
          <w:bCs/>
          <w:i/>
          <w:iCs/>
          <w:sz w:val="22"/>
          <w:szCs w:val="22"/>
          <w:lang w:val="en-GB"/>
        </w:rPr>
        <w:t>股份發行人</w:t>
      </w:r>
      <w:r w:rsidRPr="00762177">
        <w:rPr>
          <w:b/>
          <w:bCs/>
          <w:i/>
          <w:iCs/>
          <w:sz w:val="22"/>
          <w:szCs w:val="22"/>
          <w:lang w:val="en-GB"/>
        </w:rPr>
        <w:t xml:space="preserve"> </w:t>
      </w:r>
      <w:proofErr w:type="gramStart"/>
      <w:r w:rsidRPr="00762177">
        <w:rPr>
          <w:rFonts w:hint="eastAsia"/>
          <w:b/>
          <w:bCs/>
          <w:i/>
          <w:iCs/>
          <w:sz w:val="22"/>
          <w:szCs w:val="22"/>
          <w:lang w:val="en-GB"/>
        </w:rPr>
        <w:t>──</w:t>
      </w:r>
      <w:proofErr w:type="gramEnd"/>
      <w:r w:rsidRPr="00762177">
        <w:rPr>
          <w:rFonts w:hint="eastAsia"/>
          <w:b/>
          <w:bCs/>
          <w:i/>
          <w:iCs/>
          <w:sz w:val="22"/>
          <w:szCs w:val="22"/>
          <w:lang w:val="en-GB"/>
        </w:rPr>
        <w:t xml:space="preserve"> </w:t>
      </w:r>
      <w:r w:rsidRPr="00762177">
        <w:rPr>
          <w:rFonts w:hint="eastAsia"/>
          <w:b/>
          <w:bCs/>
          <w:i/>
          <w:iCs/>
          <w:sz w:val="22"/>
          <w:szCs w:val="22"/>
          <w:lang w:val="en-GB"/>
        </w:rPr>
        <w:t>已發行</w:t>
      </w:r>
      <w:r w:rsidRPr="00762177">
        <w:rPr>
          <w:b/>
          <w:bCs/>
          <w:i/>
          <w:iCs/>
          <w:sz w:val="22"/>
          <w:szCs w:val="22"/>
          <w:lang w:val="en-GB"/>
        </w:rPr>
        <w:t xml:space="preserve"> </w:t>
      </w:r>
      <w:r w:rsidRPr="00762177">
        <w:rPr>
          <w:rFonts w:hint="eastAsia"/>
          <w:b/>
          <w:bCs/>
          <w:i/>
          <w:iCs/>
          <w:sz w:val="22"/>
          <w:szCs w:val="22"/>
          <w:lang w:val="en-GB"/>
        </w:rPr>
        <w:t>股本變動及</w:t>
      </w:r>
      <w:r w:rsidRPr="00762177">
        <w:rPr>
          <w:rFonts w:hint="eastAsia"/>
          <w:b/>
          <w:bCs/>
          <w:i/>
          <w:iCs/>
          <w:sz w:val="22"/>
          <w:szCs w:val="22"/>
          <w:lang w:val="en-GB"/>
        </w:rPr>
        <w:t>/</w:t>
      </w:r>
      <w:r w:rsidRPr="00762177">
        <w:rPr>
          <w:rFonts w:hint="eastAsia"/>
          <w:b/>
          <w:bCs/>
          <w:i/>
          <w:iCs/>
          <w:sz w:val="22"/>
          <w:szCs w:val="22"/>
          <w:lang w:val="en-GB"/>
        </w:rPr>
        <w:t>或股份購回</w:t>
      </w:r>
      <w:r w:rsidRPr="00762177">
        <w:rPr>
          <w:b/>
          <w:bCs/>
          <w:i/>
          <w:iCs/>
          <w:sz w:val="22"/>
          <w:szCs w:val="22"/>
          <w:lang w:val="en-GB"/>
        </w:rPr>
        <w:t>)</w:t>
      </w:r>
    </w:p>
    <w:p w:rsidR="0010346E" w:rsidRDefault="0010346E" w:rsidP="0010346E">
      <w:pPr>
        <w:jc w:val="both"/>
        <w:rPr>
          <w:sz w:val="22"/>
          <w:szCs w:val="22"/>
          <w:u w:val="single"/>
          <w:lang w:val="en-GB"/>
        </w:rPr>
      </w:pPr>
      <w:r w:rsidRPr="00762177">
        <w:rPr>
          <w:rFonts w:hint="eastAsia"/>
          <w:sz w:val="22"/>
          <w:szCs w:val="22"/>
          <w:lang w:val="en-GB"/>
        </w:rPr>
        <w:t>上市發行人名稱：</w:t>
      </w:r>
      <w:r w:rsidR="00A565C4" w:rsidRPr="00A565C4">
        <w:rPr>
          <w:rFonts w:hint="eastAsia"/>
          <w:sz w:val="22"/>
          <w:szCs w:val="22"/>
          <w:u w:val="single"/>
          <w:lang w:val="en-GB"/>
        </w:rPr>
        <w:t>建滔積層板控股有限公司</w:t>
      </w:r>
    </w:p>
    <w:p w:rsidR="00CA2CF6" w:rsidRPr="006A49CA" w:rsidRDefault="00CA2CF6" w:rsidP="0010346E">
      <w:pPr>
        <w:jc w:val="both"/>
        <w:rPr>
          <w:sz w:val="22"/>
          <w:szCs w:val="22"/>
          <w:lang w:val="en-GB"/>
        </w:rPr>
      </w:pPr>
    </w:p>
    <w:p w:rsidR="0010346E" w:rsidRPr="004D67AB" w:rsidRDefault="0010346E" w:rsidP="0010346E">
      <w:pPr>
        <w:jc w:val="both"/>
        <w:rPr>
          <w:rFonts w:eastAsia="SimSun"/>
          <w:sz w:val="22"/>
          <w:szCs w:val="22"/>
          <w:lang w:val="en-GB"/>
        </w:rPr>
      </w:pPr>
      <w:r w:rsidRPr="00762177">
        <w:rPr>
          <w:rFonts w:hint="eastAsia"/>
          <w:sz w:val="22"/>
          <w:szCs w:val="22"/>
          <w:lang w:val="en-GB"/>
        </w:rPr>
        <w:t>股份代號：</w:t>
      </w:r>
      <w:r w:rsidR="00CD6013">
        <w:rPr>
          <w:rFonts w:hint="eastAsia"/>
          <w:sz w:val="22"/>
          <w:szCs w:val="22"/>
          <w:u w:val="single"/>
          <w:lang w:val="en-GB"/>
        </w:rPr>
        <w:t>188</w:t>
      </w:r>
      <w:r w:rsidR="006A49CA">
        <w:rPr>
          <w:rFonts w:hint="eastAsia"/>
          <w:sz w:val="22"/>
          <w:szCs w:val="22"/>
          <w:u w:val="single"/>
          <w:lang w:val="en-GB"/>
        </w:rPr>
        <w:t>8</w:t>
      </w:r>
      <w:r w:rsidRPr="00762177">
        <w:rPr>
          <w:sz w:val="22"/>
          <w:szCs w:val="22"/>
          <w:lang w:val="en-GB"/>
        </w:rPr>
        <w:tab/>
      </w:r>
      <w:r w:rsidRPr="00762177">
        <w:rPr>
          <w:sz w:val="22"/>
          <w:szCs w:val="22"/>
          <w:lang w:val="en-GB"/>
        </w:rPr>
        <w:tab/>
      </w:r>
      <w:r w:rsidRPr="00762177">
        <w:rPr>
          <w:sz w:val="22"/>
          <w:szCs w:val="22"/>
          <w:lang w:val="en-GB"/>
        </w:rPr>
        <w:tab/>
      </w:r>
      <w:r w:rsidRPr="00762177">
        <w:rPr>
          <w:sz w:val="22"/>
          <w:szCs w:val="22"/>
          <w:lang w:val="en-GB"/>
        </w:rPr>
        <w:tab/>
      </w:r>
      <w:r w:rsidRPr="00762177">
        <w:rPr>
          <w:sz w:val="22"/>
          <w:szCs w:val="22"/>
          <w:lang w:val="en-GB"/>
        </w:rPr>
        <w:tab/>
      </w:r>
      <w:r w:rsidRPr="00762177">
        <w:rPr>
          <w:rFonts w:hint="eastAsia"/>
          <w:sz w:val="22"/>
          <w:szCs w:val="22"/>
          <w:lang w:val="en-GB"/>
        </w:rPr>
        <w:t>呈交日期：</w:t>
      </w:r>
      <w:r w:rsidR="004D67AB" w:rsidRPr="004D67AB">
        <w:rPr>
          <w:rFonts w:eastAsia="SimSun" w:hint="eastAsia"/>
          <w:sz w:val="22"/>
          <w:szCs w:val="22"/>
          <w:u w:val="single"/>
          <w:lang w:val="en-GB"/>
        </w:rPr>
        <w:t>20</w:t>
      </w:r>
      <w:r w:rsidR="00CD6013">
        <w:rPr>
          <w:rFonts w:hint="eastAsia"/>
          <w:sz w:val="22"/>
          <w:szCs w:val="22"/>
          <w:u w:val="single"/>
          <w:lang w:val="en-GB"/>
        </w:rPr>
        <w:t>20</w:t>
      </w:r>
      <w:r w:rsidR="004D67AB" w:rsidRPr="004D67AB">
        <w:rPr>
          <w:rFonts w:eastAsia="SimSun" w:hint="eastAsia"/>
          <w:sz w:val="22"/>
          <w:szCs w:val="22"/>
          <w:u w:val="single"/>
          <w:lang w:val="en-GB"/>
        </w:rPr>
        <w:t>年</w:t>
      </w:r>
      <w:r w:rsidR="00707515">
        <w:rPr>
          <w:rFonts w:hint="eastAsia"/>
          <w:sz w:val="22"/>
          <w:szCs w:val="22"/>
          <w:u w:val="single"/>
          <w:lang w:val="en-GB"/>
        </w:rPr>
        <w:t>1</w:t>
      </w:r>
      <w:r w:rsidR="000A3AC4">
        <w:rPr>
          <w:rFonts w:hint="eastAsia"/>
          <w:sz w:val="22"/>
          <w:szCs w:val="22"/>
          <w:u w:val="single"/>
          <w:lang w:val="en-GB"/>
        </w:rPr>
        <w:t>1</w:t>
      </w:r>
      <w:r w:rsidR="004D67AB" w:rsidRPr="004D67AB">
        <w:rPr>
          <w:rFonts w:eastAsia="SimSun" w:hint="eastAsia"/>
          <w:sz w:val="22"/>
          <w:szCs w:val="22"/>
          <w:u w:val="single"/>
          <w:lang w:val="en-GB"/>
        </w:rPr>
        <w:t>月</w:t>
      </w:r>
      <w:r w:rsidR="00284CB3">
        <w:rPr>
          <w:rFonts w:hint="eastAsia"/>
          <w:sz w:val="22"/>
          <w:szCs w:val="22"/>
          <w:u w:val="single"/>
          <w:lang w:val="en-GB" w:eastAsia="zh-HK"/>
        </w:rPr>
        <w:t>23</w:t>
      </w:r>
      <w:r w:rsidR="004D67AB" w:rsidRPr="004D67AB">
        <w:rPr>
          <w:rFonts w:eastAsia="SimSun" w:hint="eastAsia"/>
          <w:sz w:val="22"/>
          <w:szCs w:val="22"/>
          <w:u w:val="single"/>
          <w:lang w:val="en-GB"/>
        </w:rPr>
        <w:t>日</w:t>
      </w:r>
    </w:p>
    <w:p w:rsidR="0010346E" w:rsidRPr="0020794F" w:rsidRDefault="0010346E" w:rsidP="0010346E">
      <w:pPr>
        <w:jc w:val="both"/>
        <w:rPr>
          <w:sz w:val="22"/>
          <w:szCs w:val="22"/>
          <w:lang w:val="en-GB"/>
        </w:rPr>
      </w:pPr>
    </w:p>
    <w:p w:rsidR="0010346E" w:rsidRPr="00762177" w:rsidRDefault="0010346E" w:rsidP="0010346E">
      <w:pPr>
        <w:jc w:val="both"/>
        <w:rPr>
          <w:i/>
          <w:iCs/>
          <w:sz w:val="22"/>
          <w:szCs w:val="22"/>
          <w:lang w:val="en-GB"/>
        </w:rPr>
      </w:pPr>
      <w:r w:rsidRPr="00762177">
        <w:rPr>
          <w:rFonts w:hint="eastAsia"/>
          <w:i/>
          <w:iCs/>
          <w:sz w:val="22"/>
          <w:szCs w:val="22"/>
          <w:lang w:val="en-GB"/>
        </w:rPr>
        <w:t>如上市發行人的已發行股本出現變動而須根據《香港聯合交易所有限公司證券上市規則》</w:t>
      </w:r>
      <w:r w:rsidRPr="00762177">
        <w:rPr>
          <w:rFonts w:hint="eastAsia"/>
          <w:i/>
          <w:iCs/>
          <w:sz w:val="22"/>
          <w:szCs w:val="22"/>
          <w:lang w:val="en-GB"/>
        </w:rPr>
        <w:t>(</w:t>
      </w:r>
      <w:r w:rsidRPr="00762177">
        <w:rPr>
          <w:rFonts w:hint="eastAsia"/>
          <w:i/>
          <w:iCs/>
          <w:sz w:val="22"/>
          <w:szCs w:val="22"/>
          <w:lang w:val="en-GB"/>
        </w:rPr>
        <w:t>《上市規則》</w:t>
      </w:r>
      <w:r w:rsidRPr="00762177">
        <w:rPr>
          <w:rFonts w:hint="eastAsia"/>
          <w:i/>
          <w:iCs/>
          <w:sz w:val="22"/>
          <w:szCs w:val="22"/>
          <w:lang w:val="en-GB"/>
        </w:rPr>
        <w:t>)</w:t>
      </w:r>
      <w:r w:rsidRPr="00762177">
        <w:rPr>
          <w:rFonts w:hint="eastAsia"/>
          <w:i/>
          <w:iCs/>
          <w:sz w:val="22"/>
          <w:szCs w:val="22"/>
          <w:lang w:val="en-GB"/>
        </w:rPr>
        <w:t>第</w:t>
      </w:r>
      <w:r w:rsidRPr="00762177">
        <w:rPr>
          <w:rFonts w:hint="eastAsia"/>
          <w:i/>
          <w:iCs/>
          <w:sz w:val="22"/>
          <w:szCs w:val="22"/>
          <w:lang w:val="en-GB"/>
        </w:rPr>
        <w:t>13.25</w:t>
      </w:r>
      <w:r w:rsidRPr="00762177">
        <w:rPr>
          <w:i/>
          <w:iCs/>
          <w:sz w:val="22"/>
          <w:szCs w:val="22"/>
          <w:lang w:val="en-GB"/>
        </w:rPr>
        <w:t>A</w:t>
      </w:r>
      <w:r w:rsidRPr="00762177">
        <w:rPr>
          <w:rFonts w:hint="eastAsia"/>
          <w:i/>
          <w:iCs/>
          <w:sz w:val="22"/>
          <w:szCs w:val="22"/>
          <w:lang w:val="en-GB"/>
        </w:rPr>
        <w:t>條作出披露，必須填妥</w:t>
      </w:r>
      <w:r w:rsidRPr="00762177">
        <w:rPr>
          <w:i/>
          <w:iCs/>
          <w:sz w:val="22"/>
          <w:szCs w:val="22"/>
          <w:lang w:val="en-GB"/>
        </w:rPr>
        <w:t>I</w:t>
      </w:r>
      <w:r w:rsidRPr="00762177">
        <w:rPr>
          <w:rFonts w:hint="eastAsia"/>
          <w:i/>
          <w:iCs/>
          <w:sz w:val="22"/>
          <w:szCs w:val="22"/>
          <w:lang w:val="en-GB"/>
        </w:rPr>
        <w:t>部</w:t>
      </w:r>
      <w:r w:rsidRPr="00762177">
        <w:rPr>
          <w:i/>
          <w:iCs/>
          <w:sz w:val="22"/>
          <w:szCs w:val="22"/>
          <w:lang w:val="en-GB"/>
        </w:rPr>
        <w:t xml:space="preserve"> </w:t>
      </w:r>
      <w:r w:rsidRPr="00762177">
        <w:rPr>
          <w:rFonts w:hint="eastAsia"/>
          <w:i/>
          <w:iCs/>
          <w:sz w:val="22"/>
          <w:szCs w:val="22"/>
          <w:lang w:val="en-GB"/>
        </w:rPr>
        <w:t>。</w:t>
      </w:r>
    </w:p>
    <w:p w:rsidR="0010346E" w:rsidRPr="00762177" w:rsidRDefault="0010346E" w:rsidP="0010346E">
      <w:pPr>
        <w:jc w:val="both"/>
        <w:rPr>
          <w:i/>
          <w:iCs/>
          <w:sz w:val="22"/>
          <w:szCs w:val="22"/>
          <w:lang w:val="en-GB"/>
        </w:rPr>
      </w:pPr>
    </w:p>
    <w:p w:rsidR="0010346E" w:rsidRPr="00762177" w:rsidRDefault="0010346E" w:rsidP="0010346E">
      <w:pPr>
        <w:jc w:val="both"/>
        <w:rPr>
          <w:i/>
          <w:iCs/>
          <w:sz w:val="22"/>
          <w:szCs w:val="22"/>
          <w:lang w:val="en-GB"/>
        </w:rPr>
      </w:pPr>
      <w:r w:rsidRPr="00762177">
        <w:rPr>
          <w:rFonts w:hint="eastAsia"/>
          <w:i/>
          <w:iCs/>
          <w:sz w:val="22"/>
          <w:szCs w:val="22"/>
          <w:lang w:val="en-GB"/>
        </w:rPr>
        <w:t>如上市發行人購回股份而須根據《上市規則》第</w:t>
      </w:r>
      <w:r w:rsidRPr="00762177">
        <w:rPr>
          <w:i/>
          <w:iCs/>
          <w:sz w:val="22"/>
          <w:szCs w:val="22"/>
          <w:lang w:val="en-GB"/>
        </w:rPr>
        <w:t>10.06(4)(a)</w:t>
      </w:r>
      <w:r w:rsidRPr="00762177">
        <w:rPr>
          <w:rFonts w:hint="eastAsia"/>
          <w:i/>
          <w:iCs/>
          <w:sz w:val="22"/>
          <w:szCs w:val="22"/>
          <w:lang w:val="en-GB"/>
        </w:rPr>
        <w:t>條作出披露，則亦須填妥</w:t>
      </w:r>
      <w:r w:rsidRPr="00762177">
        <w:rPr>
          <w:i/>
          <w:iCs/>
          <w:sz w:val="22"/>
          <w:szCs w:val="22"/>
          <w:lang w:val="en-GB"/>
        </w:rPr>
        <w:t>II</w:t>
      </w:r>
      <w:r w:rsidRPr="00762177">
        <w:rPr>
          <w:rFonts w:hint="eastAsia"/>
          <w:i/>
          <w:iCs/>
          <w:sz w:val="22"/>
          <w:szCs w:val="22"/>
          <w:lang w:val="en-GB"/>
        </w:rPr>
        <w:t>部。</w:t>
      </w:r>
    </w:p>
    <w:p w:rsidR="0010346E" w:rsidRPr="00762177" w:rsidRDefault="0010346E" w:rsidP="0010346E">
      <w:pPr>
        <w:jc w:val="both"/>
        <w:rPr>
          <w:i/>
          <w:iCs/>
          <w:sz w:val="22"/>
          <w:szCs w:val="22"/>
          <w:shd w:val="clear" w:color="auto" w:fill="E0E0E0"/>
          <w:lang w:val="en-GB"/>
        </w:rPr>
      </w:pPr>
    </w:p>
    <w:p w:rsidR="0010346E" w:rsidRPr="004D67AB" w:rsidRDefault="0010346E" w:rsidP="0010346E">
      <w:pPr>
        <w:jc w:val="both"/>
        <w:rPr>
          <w:rFonts w:eastAsia="SimSun"/>
          <w:bCs/>
          <w:sz w:val="22"/>
          <w:szCs w:val="22"/>
          <w:lang w:val="en-GB"/>
        </w:rPr>
      </w:pPr>
      <w:r w:rsidRPr="00762177">
        <w:rPr>
          <w:rFonts w:hint="eastAsia"/>
          <w:b/>
          <w:bCs/>
          <w:sz w:val="22"/>
          <w:szCs w:val="22"/>
          <w:lang w:val="en-GB"/>
        </w:rPr>
        <w:t>證券詳情：</w:t>
      </w:r>
      <w:r w:rsidR="004D67AB">
        <w:rPr>
          <w:b/>
          <w:bCs/>
          <w:sz w:val="22"/>
          <w:szCs w:val="22"/>
          <w:lang w:val="en-GB"/>
        </w:rPr>
        <w:t xml:space="preserve"> </w:t>
      </w:r>
      <w:r w:rsidR="006A49CA">
        <w:rPr>
          <w:rFonts w:hint="eastAsia"/>
          <w:b/>
          <w:bCs/>
          <w:sz w:val="22"/>
          <w:szCs w:val="22"/>
          <w:lang w:val="en-GB"/>
        </w:rPr>
        <w:t xml:space="preserve">   </w:t>
      </w:r>
      <w:r w:rsidR="006A49CA">
        <w:rPr>
          <w:rFonts w:hint="eastAsia"/>
          <w:b/>
          <w:bCs/>
          <w:sz w:val="22"/>
          <w:szCs w:val="22"/>
          <w:u w:val="single"/>
          <w:lang w:val="en-GB"/>
        </w:rPr>
        <w:t xml:space="preserve">   </w:t>
      </w:r>
      <w:r w:rsidR="006A49CA">
        <w:rPr>
          <w:rFonts w:hint="eastAsia"/>
          <w:b/>
          <w:bCs/>
          <w:sz w:val="22"/>
          <w:szCs w:val="22"/>
          <w:u w:val="single"/>
          <w:lang w:val="en-GB"/>
        </w:rPr>
        <w:t>普通股</w:t>
      </w:r>
      <w:r w:rsidR="006A49CA">
        <w:rPr>
          <w:rFonts w:hint="eastAsia"/>
          <w:b/>
          <w:bCs/>
          <w:sz w:val="22"/>
          <w:szCs w:val="22"/>
          <w:u w:val="single"/>
          <w:lang w:val="en-GB"/>
        </w:rPr>
        <w:t xml:space="preserve">___      </w:t>
      </w:r>
    </w:p>
    <w:p w:rsidR="0010346E" w:rsidRPr="00762177" w:rsidRDefault="0010346E" w:rsidP="0010346E">
      <w:pPr>
        <w:jc w:val="both"/>
        <w:rPr>
          <w:sz w:val="22"/>
          <w:szCs w:val="22"/>
          <w:lang w:val="en-GB"/>
        </w:rPr>
      </w:pPr>
    </w:p>
    <w:tbl>
      <w:tblPr>
        <w:tblW w:w="15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2280"/>
        <w:gridCol w:w="2760"/>
        <w:gridCol w:w="2280"/>
        <w:gridCol w:w="2520"/>
        <w:gridCol w:w="2520"/>
      </w:tblGrid>
      <w:tr w:rsidR="0010346E" w:rsidRPr="00F55C1A">
        <w:tc>
          <w:tcPr>
            <w:tcW w:w="15240" w:type="dxa"/>
            <w:gridSpan w:val="6"/>
            <w:vAlign w:val="center"/>
          </w:tcPr>
          <w:p w:rsidR="0010346E" w:rsidRPr="00F55C1A" w:rsidRDefault="0010346E" w:rsidP="00F55C1A">
            <w:pPr>
              <w:spacing w:line="216" w:lineRule="auto"/>
              <w:rPr>
                <w:sz w:val="22"/>
                <w:szCs w:val="22"/>
                <w:lang w:val="en-GB"/>
              </w:rPr>
            </w:pPr>
            <w:r w:rsidRPr="00F55C1A">
              <w:rPr>
                <w:rFonts w:hint="eastAsia"/>
                <w:sz w:val="22"/>
                <w:szCs w:val="22"/>
                <w:lang w:val="en-GB"/>
              </w:rPr>
              <w:t>I</w:t>
            </w:r>
            <w:r w:rsidRPr="00F55C1A">
              <w:rPr>
                <w:sz w:val="22"/>
                <w:szCs w:val="22"/>
                <w:lang w:val="en-GB"/>
              </w:rPr>
              <w:t>.</w:t>
            </w:r>
          </w:p>
        </w:tc>
      </w:tr>
      <w:tr w:rsidR="0010346E" w:rsidRPr="00F55C1A">
        <w:tc>
          <w:tcPr>
            <w:tcW w:w="2880" w:type="dxa"/>
            <w:vAlign w:val="center"/>
          </w:tcPr>
          <w:p w:rsidR="0010346E" w:rsidRPr="00F55C1A" w:rsidRDefault="0010346E" w:rsidP="00F55C1A">
            <w:pPr>
              <w:spacing w:line="216" w:lineRule="auto"/>
              <w:jc w:val="center"/>
              <w:rPr>
                <w:sz w:val="22"/>
                <w:szCs w:val="22"/>
                <w:lang w:val="en-GB"/>
              </w:rPr>
            </w:pPr>
            <w:r w:rsidRPr="00F55C1A">
              <w:rPr>
                <w:rFonts w:hint="eastAsia"/>
                <w:sz w:val="22"/>
                <w:szCs w:val="22"/>
                <w:lang w:val="en-GB"/>
              </w:rPr>
              <w:t>發行股份</w:t>
            </w:r>
          </w:p>
          <w:p w:rsidR="0010346E" w:rsidRPr="00F55C1A" w:rsidRDefault="0010346E" w:rsidP="00F55C1A">
            <w:pPr>
              <w:spacing w:line="216" w:lineRule="auto"/>
              <w:jc w:val="center"/>
              <w:rPr>
                <w:sz w:val="22"/>
                <w:szCs w:val="22"/>
                <w:lang w:val="en-GB"/>
              </w:rPr>
            </w:pPr>
            <w:r w:rsidRPr="00F55C1A">
              <w:rPr>
                <w:sz w:val="22"/>
                <w:szCs w:val="22"/>
                <w:lang w:val="en-GB"/>
              </w:rPr>
              <w:t>(</w:t>
            </w:r>
            <w:proofErr w:type="gramStart"/>
            <w:r w:rsidRPr="00F55C1A">
              <w:rPr>
                <w:rFonts w:hint="eastAsia"/>
                <w:sz w:val="22"/>
                <w:szCs w:val="22"/>
                <w:lang w:val="en-GB"/>
              </w:rPr>
              <w:t>註</w:t>
            </w:r>
            <w:proofErr w:type="gramEnd"/>
            <w:r w:rsidRPr="00F55C1A">
              <w:rPr>
                <w:sz w:val="22"/>
                <w:szCs w:val="22"/>
                <w:lang w:val="en-GB"/>
              </w:rPr>
              <w:t>6</w:t>
            </w:r>
            <w:r w:rsidRPr="00F55C1A">
              <w:rPr>
                <w:rFonts w:hint="eastAsia"/>
                <w:sz w:val="22"/>
                <w:szCs w:val="22"/>
                <w:lang w:val="en-GB"/>
              </w:rPr>
              <w:t>及</w:t>
            </w:r>
            <w:r w:rsidRPr="00F55C1A">
              <w:rPr>
                <w:sz w:val="22"/>
                <w:szCs w:val="22"/>
                <w:lang w:val="en-GB"/>
              </w:rPr>
              <w:t>7)</w:t>
            </w:r>
          </w:p>
        </w:tc>
        <w:tc>
          <w:tcPr>
            <w:tcW w:w="2280" w:type="dxa"/>
            <w:vAlign w:val="center"/>
          </w:tcPr>
          <w:p w:rsidR="0010346E" w:rsidRPr="00F55C1A" w:rsidRDefault="0010346E" w:rsidP="00F55C1A">
            <w:pPr>
              <w:spacing w:line="216" w:lineRule="auto"/>
              <w:jc w:val="center"/>
              <w:rPr>
                <w:sz w:val="22"/>
                <w:szCs w:val="22"/>
                <w:lang w:val="en-GB"/>
              </w:rPr>
            </w:pPr>
            <w:r w:rsidRPr="00F55C1A">
              <w:rPr>
                <w:rFonts w:hint="eastAsia"/>
                <w:sz w:val="22"/>
                <w:szCs w:val="22"/>
                <w:lang w:val="en-GB"/>
              </w:rPr>
              <w:t>股份數目</w:t>
            </w:r>
          </w:p>
        </w:tc>
        <w:tc>
          <w:tcPr>
            <w:tcW w:w="2760" w:type="dxa"/>
          </w:tcPr>
          <w:p w:rsidR="0010346E" w:rsidRPr="00F55C1A" w:rsidRDefault="0010346E" w:rsidP="00F55C1A">
            <w:pPr>
              <w:spacing w:line="216" w:lineRule="auto"/>
              <w:jc w:val="center"/>
              <w:rPr>
                <w:sz w:val="22"/>
                <w:szCs w:val="22"/>
                <w:lang w:val="en-GB"/>
              </w:rPr>
            </w:pPr>
            <w:r w:rsidRPr="00F55C1A">
              <w:rPr>
                <w:rFonts w:hint="eastAsia"/>
                <w:sz w:val="22"/>
                <w:szCs w:val="22"/>
                <w:lang w:val="en-GB"/>
              </w:rPr>
              <w:t>已發行股份</w:t>
            </w:r>
            <w:proofErr w:type="gramStart"/>
            <w:r w:rsidRPr="00F55C1A">
              <w:rPr>
                <w:rFonts w:hint="eastAsia"/>
                <w:sz w:val="22"/>
                <w:szCs w:val="22"/>
                <w:lang w:val="en-GB"/>
              </w:rPr>
              <w:t>佔</w:t>
            </w:r>
            <w:proofErr w:type="gramEnd"/>
            <w:r w:rsidRPr="00F55C1A">
              <w:rPr>
                <w:sz w:val="22"/>
                <w:szCs w:val="22"/>
                <w:lang w:val="en-GB"/>
              </w:rPr>
              <w:br/>
            </w:r>
            <w:r w:rsidRPr="00F55C1A">
              <w:rPr>
                <w:rFonts w:hint="eastAsia"/>
                <w:sz w:val="22"/>
                <w:szCs w:val="22"/>
                <w:lang w:val="en-GB"/>
              </w:rPr>
              <w:t>有關股份發行前的</w:t>
            </w:r>
            <w:r w:rsidRPr="00F55C1A">
              <w:rPr>
                <w:sz w:val="22"/>
                <w:szCs w:val="22"/>
                <w:lang w:val="en-GB"/>
              </w:rPr>
              <w:br/>
            </w:r>
            <w:r w:rsidRPr="00F55C1A">
              <w:rPr>
                <w:rFonts w:hint="eastAsia"/>
                <w:sz w:val="22"/>
                <w:szCs w:val="22"/>
                <w:lang w:val="en-GB"/>
              </w:rPr>
              <w:t>現有已發行股本百分比</w:t>
            </w:r>
          </w:p>
          <w:p w:rsidR="0010346E" w:rsidRPr="00F55C1A" w:rsidRDefault="0010346E" w:rsidP="00F55C1A">
            <w:pPr>
              <w:spacing w:line="216" w:lineRule="auto"/>
              <w:jc w:val="center"/>
              <w:rPr>
                <w:sz w:val="22"/>
                <w:szCs w:val="22"/>
                <w:lang w:val="en-GB"/>
              </w:rPr>
            </w:pPr>
            <w:r w:rsidRPr="00F55C1A">
              <w:rPr>
                <w:sz w:val="22"/>
                <w:szCs w:val="22"/>
                <w:lang w:val="en-GB"/>
              </w:rPr>
              <w:t>(</w:t>
            </w:r>
            <w:proofErr w:type="gramStart"/>
            <w:r w:rsidRPr="00F55C1A">
              <w:rPr>
                <w:rFonts w:hint="eastAsia"/>
                <w:sz w:val="22"/>
                <w:szCs w:val="22"/>
                <w:lang w:val="en-GB"/>
              </w:rPr>
              <w:t>註</w:t>
            </w:r>
            <w:proofErr w:type="gramEnd"/>
            <w:r w:rsidRPr="00F55C1A">
              <w:rPr>
                <w:sz w:val="22"/>
                <w:szCs w:val="22"/>
                <w:lang w:val="en-GB"/>
              </w:rPr>
              <w:t>4</w:t>
            </w:r>
            <w:r w:rsidRPr="00F55C1A">
              <w:rPr>
                <w:rFonts w:hint="eastAsia"/>
                <w:sz w:val="22"/>
                <w:szCs w:val="22"/>
                <w:lang w:val="en-GB"/>
              </w:rPr>
              <w:t>、</w:t>
            </w:r>
            <w:r w:rsidRPr="00F55C1A">
              <w:rPr>
                <w:sz w:val="22"/>
                <w:szCs w:val="22"/>
                <w:lang w:val="en-GB"/>
              </w:rPr>
              <w:t>6</w:t>
            </w:r>
            <w:r w:rsidRPr="00F55C1A">
              <w:rPr>
                <w:rFonts w:hint="eastAsia"/>
                <w:sz w:val="22"/>
                <w:szCs w:val="22"/>
                <w:lang w:val="en-GB"/>
              </w:rPr>
              <w:t>及</w:t>
            </w:r>
            <w:r w:rsidRPr="00F55C1A">
              <w:rPr>
                <w:sz w:val="22"/>
                <w:szCs w:val="22"/>
                <w:lang w:val="en-GB"/>
              </w:rPr>
              <w:t xml:space="preserve">7) </w:t>
            </w:r>
          </w:p>
        </w:tc>
        <w:tc>
          <w:tcPr>
            <w:tcW w:w="2280" w:type="dxa"/>
            <w:tcBorders>
              <w:bottom w:val="single" w:sz="4" w:space="0" w:color="auto"/>
            </w:tcBorders>
            <w:vAlign w:val="center"/>
          </w:tcPr>
          <w:p w:rsidR="0010346E" w:rsidRPr="00F55C1A" w:rsidRDefault="0010346E" w:rsidP="00F55C1A">
            <w:pPr>
              <w:spacing w:line="216" w:lineRule="auto"/>
              <w:jc w:val="center"/>
              <w:rPr>
                <w:sz w:val="22"/>
                <w:szCs w:val="22"/>
                <w:lang w:val="en-GB"/>
              </w:rPr>
            </w:pPr>
            <w:r w:rsidRPr="00F55C1A">
              <w:rPr>
                <w:rFonts w:hint="eastAsia"/>
                <w:sz w:val="22"/>
                <w:szCs w:val="22"/>
                <w:lang w:val="en-GB"/>
              </w:rPr>
              <w:t>每股發行價</w:t>
            </w:r>
          </w:p>
          <w:p w:rsidR="0010346E" w:rsidRPr="00F55C1A" w:rsidRDefault="0010346E" w:rsidP="00F55C1A">
            <w:pPr>
              <w:spacing w:line="216" w:lineRule="auto"/>
              <w:jc w:val="center"/>
              <w:rPr>
                <w:sz w:val="22"/>
                <w:szCs w:val="22"/>
                <w:lang w:val="en-GB"/>
              </w:rPr>
            </w:pPr>
            <w:r w:rsidRPr="00F55C1A">
              <w:rPr>
                <w:sz w:val="22"/>
                <w:szCs w:val="22"/>
                <w:lang w:val="en-GB"/>
              </w:rPr>
              <w:t xml:space="preserve"> (</w:t>
            </w:r>
            <w:proofErr w:type="gramStart"/>
            <w:r w:rsidRPr="00F55C1A">
              <w:rPr>
                <w:rFonts w:hint="eastAsia"/>
                <w:sz w:val="22"/>
                <w:szCs w:val="22"/>
                <w:lang w:val="en-GB"/>
              </w:rPr>
              <w:t>註</w:t>
            </w:r>
            <w:proofErr w:type="gramEnd"/>
            <w:r w:rsidRPr="00F55C1A">
              <w:rPr>
                <w:sz w:val="22"/>
                <w:szCs w:val="22"/>
                <w:lang w:val="en-GB"/>
              </w:rPr>
              <w:t>1</w:t>
            </w:r>
            <w:r w:rsidRPr="00F55C1A">
              <w:rPr>
                <w:rFonts w:hint="eastAsia"/>
                <w:sz w:val="22"/>
                <w:szCs w:val="22"/>
                <w:lang w:val="en-GB"/>
              </w:rPr>
              <w:t>及</w:t>
            </w:r>
            <w:r w:rsidRPr="00F55C1A">
              <w:rPr>
                <w:sz w:val="22"/>
                <w:szCs w:val="22"/>
                <w:lang w:val="en-GB"/>
              </w:rPr>
              <w:t>7)</w:t>
            </w:r>
          </w:p>
        </w:tc>
        <w:tc>
          <w:tcPr>
            <w:tcW w:w="2520" w:type="dxa"/>
            <w:tcBorders>
              <w:bottom w:val="single" w:sz="4" w:space="0" w:color="auto"/>
            </w:tcBorders>
            <w:vAlign w:val="center"/>
          </w:tcPr>
          <w:p w:rsidR="0010346E" w:rsidRPr="00F55C1A" w:rsidRDefault="0010346E" w:rsidP="00F55C1A">
            <w:pPr>
              <w:spacing w:line="216" w:lineRule="auto"/>
              <w:jc w:val="center"/>
              <w:rPr>
                <w:sz w:val="22"/>
                <w:szCs w:val="22"/>
                <w:lang w:val="en-GB"/>
              </w:rPr>
            </w:pPr>
            <w:r w:rsidRPr="00F55C1A">
              <w:rPr>
                <w:rFonts w:hint="eastAsia"/>
                <w:sz w:val="22"/>
                <w:szCs w:val="22"/>
                <w:lang w:val="en-GB"/>
              </w:rPr>
              <w:t>上一個營業日的</w:t>
            </w:r>
            <w:r w:rsidRPr="00F55C1A">
              <w:rPr>
                <w:sz w:val="22"/>
                <w:szCs w:val="22"/>
                <w:lang w:val="en-GB"/>
              </w:rPr>
              <w:br/>
            </w:r>
            <w:r w:rsidRPr="00F55C1A">
              <w:rPr>
                <w:rFonts w:hint="eastAsia"/>
                <w:sz w:val="22"/>
                <w:szCs w:val="22"/>
                <w:lang w:val="en-GB"/>
              </w:rPr>
              <w:t>每股收市價</w:t>
            </w:r>
            <w:r w:rsidRPr="00F55C1A">
              <w:rPr>
                <w:sz w:val="22"/>
                <w:szCs w:val="22"/>
                <w:lang w:val="en-GB"/>
              </w:rPr>
              <w:t xml:space="preserve"> </w:t>
            </w:r>
          </w:p>
          <w:p w:rsidR="0010346E" w:rsidRPr="00F55C1A" w:rsidRDefault="0010346E" w:rsidP="00F55C1A">
            <w:pPr>
              <w:spacing w:line="216" w:lineRule="auto"/>
              <w:jc w:val="center"/>
              <w:rPr>
                <w:sz w:val="22"/>
                <w:szCs w:val="22"/>
                <w:lang w:val="en-GB"/>
              </w:rPr>
            </w:pPr>
            <w:r w:rsidRPr="00F55C1A">
              <w:rPr>
                <w:sz w:val="22"/>
                <w:szCs w:val="22"/>
                <w:lang w:val="en-GB"/>
              </w:rPr>
              <w:t>(</w:t>
            </w:r>
            <w:proofErr w:type="gramStart"/>
            <w:r w:rsidRPr="00F55C1A">
              <w:rPr>
                <w:rFonts w:hint="eastAsia"/>
                <w:sz w:val="22"/>
                <w:szCs w:val="22"/>
                <w:lang w:val="en-GB"/>
              </w:rPr>
              <w:t>註</w:t>
            </w:r>
            <w:proofErr w:type="gramEnd"/>
            <w:r w:rsidRPr="00F55C1A">
              <w:rPr>
                <w:sz w:val="22"/>
                <w:szCs w:val="22"/>
                <w:lang w:val="en-GB"/>
              </w:rPr>
              <w:t xml:space="preserve"> 5)</w:t>
            </w:r>
          </w:p>
        </w:tc>
        <w:tc>
          <w:tcPr>
            <w:tcW w:w="2520" w:type="dxa"/>
            <w:tcBorders>
              <w:bottom w:val="single" w:sz="4" w:space="0" w:color="auto"/>
            </w:tcBorders>
            <w:vAlign w:val="center"/>
          </w:tcPr>
          <w:p w:rsidR="0010346E" w:rsidRPr="00F55C1A" w:rsidRDefault="0010346E" w:rsidP="00F55C1A">
            <w:pPr>
              <w:spacing w:line="216" w:lineRule="auto"/>
              <w:jc w:val="center"/>
              <w:rPr>
                <w:sz w:val="22"/>
                <w:szCs w:val="22"/>
                <w:lang w:val="en-GB"/>
              </w:rPr>
            </w:pPr>
            <w:r w:rsidRPr="00F55C1A">
              <w:rPr>
                <w:rFonts w:hint="eastAsia"/>
                <w:sz w:val="22"/>
                <w:szCs w:val="22"/>
                <w:lang w:val="en-GB"/>
              </w:rPr>
              <w:t>發行價較市值的</w:t>
            </w:r>
            <w:r w:rsidRPr="00F55C1A">
              <w:rPr>
                <w:sz w:val="22"/>
                <w:szCs w:val="22"/>
                <w:lang w:val="en-GB"/>
              </w:rPr>
              <w:br/>
            </w:r>
            <w:r w:rsidRPr="00F55C1A">
              <w:rPr>
                <w:rFonts w:hint="eastAsia"/>
                <w:sz w:val="22"/>
                <w:szCs w:val="22"/>
                <w:lang w:val="en-GB"/>
              </w:rPr>
              <w:t>折讓</w:t>
            </w:r>
            <w:r w:rsidRPr="00F55C1A">
              <w:rPr>
                <w:rFonts w:hint="eastAsia"/>
                <w:sz w:val="22"/>
                <w:szCs w:val="22"/>
                <w:lang w:val="en-GB"/>
              </w:rPr>
              <w:t>/</w:t>
            </w:r>
            <w:r w:rsidRPr="00F55C1A">
              <w:rPr>
                <w:rFonts w:hint="eastAsia"/>
                <w:sz w:val="22"/>
                <w:szCs w:val="22"/>
                <w:lang w:val="en-GB"/>
              </w:rPr>
              <w:t>溢價幅度</w:t>
            </w:r>
            <w:r w:rsidRPr="00F55C1A">
              <w:rPr>
                <w:sz w:val="22"/>
                <w:szCs w:val="22"/>
                <w:lang w:val="en-GB"/>
              </w:rPr>
              <w:t>(</w:t>
            </w:r>
            <w:r w:rsidRPr="00F55C1A">
              <w:rPr>
                <w:rFonts w:hint="eastAsia"/>
                <w:sz w:val="22"/>
                <w:szCs w:val="22"/>
                <w:lang w:val="en-GB"/>
              </w:rPr>
              <w:t>百分比</w:t>
            </w:r>
            <w:r w:rsidRPr="00F55C1A">
              <w:rPr>
                <w:rFonts w:hint="eastAsia"/>
                <w:sz w:val="22"/>
                <w:szCs w:val="22"/>
                <w:lang w:val="en-GB"/>
              </w:rPr>
              <w:t>)</w:t>
            </w:r>
          </w:p>
          <w:p w:rsidR="0010346E" w:rsidRPr="00F55C1A" w:rsidRDefault="0010346E" w:rsidP="00F55C1A">
            <w:pPr>
              <w:spacing w:line="216" w:lineRule="auto"/>
              <w:jc w:val="center"/>
              <w:rPr>
                <w:sz w:val="22"/>
                <w:szCs w:val="22"/>
                <w:lang w:val="en-GB"/>
              </w:rPr>
            </w:pPr>
            <w:r w:rsidRPr="00F55C1A">
              <w:rPr>
                <w:sz w:val="22"/>
                <w:szCs w:val="22"/>
                <w:lang w:val="en-GB"/>
              </w:rPr>
              <w:t>(</w:t>
            </w:r>
            <w:proofErr w:type="gramStart"/>
            <w:r w:rsidRPr="00F55C1A">
              <w:rPr>
                <w:rFonts w:hint="eastAsia"/>
                <w:sz w:val="22"/>
                <w:szCs w:val="22"/>
                <w:lang w:val="en-GB"/>
              </w:rPr>
              <w:t>註</w:t>
            </w:r>
            <w:proofErr w:type="gramEnd"/>
            <w:r w:rsidRPr="00F55C1A">
              <w:rPr>
                <w:sz w:val="22"/>
                <w:szCs w:val="22"/>
                <w:lang w:val="en-GB"/>
              </w:rPr>
              <w:t>7)</w:t>
            </w:r>
          </w:p>
        </w:tc>
      </w:tr>
      <w:tr w:rsidR="00891604" w:rsidRPr="00F55C1A">
        <w:tc>
          <w:tcPr>
            <w:tcW w:w="2880" w:type="dxa"/>
          </w:tcPr>
          <w:p w:rsidR="00891604" w:rsidRPr="00F55C1A" w:rsidRDefault="00891604" w:rsidP="00F55C1A">
            <w:pPr>
              <w:spacing w:before="120" w:line="216" w:lineRule="auto"/>
              <w:rPr>
                <w:sz w:val="22"/>
                <w:szCs w:val="22"/>
                <w:lang w:val="en-GB"/>
              </w:rPr>
            </w:pPr>
            <w:r w:rsidRPr="00F55C1A">
              <w:rPr>
                <w:rFonts w:hint="eastAsia"/>
                <w:sz w:val="22"/>
                <w:szCs w:val="22"/>
                <w:lang w:val="en-GB"/>
              </w:rPr>
              <w:t>於下列日期開始時的結存</w:t>
            </w:r>
          </w:p>
          <w:p w:rsidR="00891604" w:rsidRPr="00F55C1A" w:rsidRDefault="00891604" w:rsidP="00F55C1A">
            <w:pPr>
              <w:spacing w:line="216" w:lineRule="auto"/>
              <w:rPr>
                <w:sz w:val="22"/>
                <w:szCs w:val="22"/>
                <w:lang w:val="en-GB"/>
              </w:rPr>
            </w:pPr>
            <w:r w:rsidRPr="00F55C1A">
              <w:rPr>
                <w:sz w:val="22"/>
                <w:szCs w:val="22"/>
                <w:lang w:val="en-GB"/>
              </w:rPr>
              <w:t>(</w:t>
            </w:r>
            <w:proofErr w:type="gramStart"/>
            <w:r w:rsidRPr="00F55C1A">
              <w:rPr>
                <w:rFonts w:hint="eastAsia"/>
                <w:sz w:val="22"/>
                <w:szCs w:val="22"/>
                <w:lang w:val="en-GB"/>
              </w:rPr>
              <w:t>註</w:t>
            </w:r>
            <w:proofErr w:type="gramEnd"/>
            <w:r w:rsidRPr="00F55C1A">
              <w:rPr>
                <w:sz w:val="22"/>
                <w:szCs w:val="22"/>
                <w:lang w:val="en-GB"/>
              </w:rPr>
              <w:t>2)</w:t>
            </w:r>
          </w:p>
          <w:p w:rsidR="00891604" w:rsidRPr="00F55C1A" w:rsidRDefault="00891604" w:rsidP="00707515">
            <w:pPr>
              <w:spacing w:line="216" w:lineRule="auto"/>
              <w:rPr>
                <w:rFonts w:eastAsia="SimSun"/>
                <w:sz w:val="22"/>
                <w:szCs w:val="22"/>
                <w:lang w:val="en-GB" w:eastAsia="zh-CN"/>
              </w:rPr>
            </w:pPr>
            <w:r w:rsidRPr="00F55C1A">
              <w:rPr>
                <w:sz w:val="22"/>
                <w:szCs w:val="22"/>
                <w:lang w:val="en-GB"/>
              </w:rPr>
              <w:t xml:space="preserve"> </w:t>
            </w:r>
            <w:r w:rsidRPr="00F55C1A">
              <w:rPr>
                <w:rFonts w:eastAsia="SimSun" w:hint="eastAsia"/>
                <w:sz w:val="22"/>
                <w:szCs w:val="22"/>
                <w:lang w:val="en-GB" w:eastAsia="zh-CN"/>
              </w:rPr>
              <w:t>20</w:t>
            </w:r>
            <w:r w:rsidR="00CD6013">
              <w:rPr>
                <w:rFonts w:hint="eastAsia"/>
                <w:sz w:val="22"/>
                <w:szCs w:val="22"/>
                <w:lang w:val="en-GB"/>
              </w:rPr>
              <w:t>20</w:t>
            </w:r>
            <w:r w:rsidRPr="00F55C1A">
              <w:rPr>
                <w:rFonts w:eastAsia="SimSun" w:hint="eastAsia"/>
                <w:sz w:val="22"/>
                <w:szCs w:val="22"/>
                <w:lang w:val="en-GB" w:eastAsia="zh-CN"/>
              </w:rPr>
              <w:t>年</w:t>
            </w:r>
            <w:r w:rsidR="00707515">
              <w:rPr>
                <w:rFonts w:hint="eastAsia"/>
                <w:sz w:val="22"/>
                <w:szCs w:val="22"/>
                <w:lang w:val="en-GB"/>
              </w:rPr>
              <w:t>1</w:t>
            </w:r>
            <w:r w:rsidR="006029D8">
              <w:rPr>
                <w:rFonts w:hint="eastAsia"/>
                <w:sz w:val="22"/>
                <w:szCs w:val="22"/>
                <w:lang w:val="en-GB"/>
              </w:rPr>
              <w:t>1</w:t>
            </w:r>
            <w:r w:rsidRPr="00F55C1A">
              <w:rPr>
                <w:rFonts w:eastAsia="SimSun" w:hint="eastAsia"/>
                <w:sz w:val="22"/>
                <w:szCs w:val="22"/>
                <w:lang w:val="en-GB" w:eastAsia="zh-CN"/>
              </w:rPr>
              <w:t>月</w:t>
            </w:r>
            <w:r w:rsidR="00284CB3">
              <w:rPr>
                <w:rFonts w:hint="eastAsia"/>
                <w:sz w:val="22"/>
                <w:szCs w:val="22"/>
                <w:lang w:val="en-GB"/>
              </w:rPr>
              <w:t>22</w:t>
            </w:r>
            <w:r w:rsidRPr="00F55C1A">
              <w:rPr>
                <w:rFonts w:eastAsia="SimSun" w:hint="eastAsia"/>
                <w:sz w:val="22"/>
                <w:szCs w:val="22"/>
                <w:lang w:val="en-GB" w:eastAsia="zh-CN"/>
              </w:rPr>
              <w:t>日</w:t>
            </w:r>
          </w:p>
        </w:tc>
        <w:tc>
          <w:tcPr>
            <w:tcW w:w="2280" w:type="dxa"/>
            <w:vAlign w:val="center"/>
          </w:tcPr>
          <w:p w:rsidR="00891604" w:rsidRPr="00F55C1A" w:rsidRDefault="00CD6013" w:rsidP="00B557F0">
            <w:pPr>
              <w:spacing w:line="216" w:lineRule="auto"/>
              <w:jc w:val="center"/>
              <w:rPr>
                <w:sz w:val="22"/>
                <w:szCs w:val="22"/>
                <w:lang w:val="en-GB" w:eastAsia="zh-HK"/>
              </w:rPr>
            </w:pPr>
            <w:r>
              <w:rPr>
                <w:rFonts w:hint="eastAsia"/>
                <w:sz w:val="22"/>
                <w:szCs w:val="22"/>
                <w:lang w:val="en-GB"/>
              </w:rPr>
              <w:t>3,</w:t>
            </w:r>
            <w:r w:rsidR="00B27D79">
              <w:rPr>
                <w:rFonts w:hint="eastAsia"/>
                <w:sz w:val="22"/>
                <w:szCs w:val="22"/>
                <w:lang w:val="en-GB"/>
              </w:rPr>
              <w:t>11</w:t>
            </w:r>
            <w:r w:rsidR="00707515">
              <w:rPr>
                <w:rFonts w:hint="eastAsia"/>
                <w:sz w:val="22"/>
                <w:szCs w:val="22"/>
                <w:lang w:val="en-GB"/>
              </w:rPr>
              <w:t>9,</w:t>
            </w:r>
            <w:r w:rsidR="00284CB3">
              <w:rPr>
                <w:rFonts w:hint="eastAsia"/>
                <w:sz w:val="22"/>
                <w:szCs w:val="22"/>
                <w:lang w:val="en-GB"/>
              </w:rPr>
              <w:t>85</w:t>
            </w:r>
            <w:r w:rsidR="00B27D79">
              <w:rPr>
                <w:rFonts w:hint="eastAsia"/>
                <w:sz w:val="22"/>
                <w:szCs w:val="22"/>
                <w:lang w:val="en-GB"/>
              </w:rPr>
              <w:t>0,</w:t>
            </w:r>
            <w:r>
              <w:rPr>
                <w:rFonts w:hint="eastAsia"/>
                <w:sz w:val="22"/>
                <w:szCs w:val="22"/>
                <w:lang w:val="en-GB"/>
              </w:rPr>
              <w:t>000</w:t>
            </w:r>
          </w:p>
        </w:tc>
        <w:tc>
          <w:tcPr>
            <w:tcW w:w="2760" w:type="dxa"/>
            <w:shd w:val="clear" w:color="auto" w:fill="8C8C8C"/>
          </w:tcPr>
          <w:p w:rsidR="00891604" w:rsidRPr="00F55C1A" w:rsidRDefault="00891604" w:rsidP="00F55C1A">
            <w:pPr>
              <w:spacing w:line="216" w:lineRule="auto"/>
              <w:rPr>
                <w:sz w:val="22"/>
                <w:szCs w:val="22"/>
                <w:lang w:val="en-GB"/>
              </w:rPr>
            </w:pPr>
          </w:p>
        </w:tc>
        <w:tc>
          <w:tcPr>
            <w:tcW w:w="2280" w:type="dxa"/>
            <w:shd w:val="clear" w:color="auto" w:fill="8C8C8C"/>
          </w:tcPr>
          <w:p w:rsidR="00891604" w:rsidRPr="00F55C1A" w:rsidRDefault="00891604" w:rsidP="00F55C1A">
            <w:pPr>
              <w:spacing w:line="216" w:lineRule="auto"/>
              <w:rPr>
                <w:sz w:val="22"/>
                <w:szCs w:val="22"/>
                <w:lang w:val="en-GB"/>
              </w:rPr>
            </w:pPr>
          </w:p>
          <w:p w:rsidR="00891604" w:rsidRPr="00F55C1A" w:rsidRDefault="00891604" w:rsidP="00F55C1A">
            <w:pPr>
              <w:spacing w:line="216" w:lineRule="auto"/>
              <w:jc w:val="center"/>
              <w:rPr>
                <w:sz w:val="22"/>
                <w:szCs w:val="22"/>
                <w:lang w:val="en-GB"/>
              </w:rPr>
            </w:pPr>
          </w:p>
        </w:tc>
        <w:tc>
          <w:tcPr>
            <w:tcW w:w="2520" w:type="dxa"/>
            <w:shd w:val="clear" w:color="auto" w:fill="8C8C8C"/>
          </w:tcPr>
          <w:p w:rsidR="00891604" w:rsidRPr="00F55C1A" w:rsidRDefault="00891604" w:rsidP="00F55C1A">
            <w:pPr>
              <w:spacing w:line="216" w:lineRule="auto"/>
              <w:rPr>
                <w:sz w:val="22"/>
                <w:szCs w:val="22"/>
                <w:lang w:val="en-GB"/>
              </w:rPr>
            </w:pPr>
          </w:p>
        </w:tc>
        <w:tc>
          <w:tcPr>
            <w:tcW w:w="2520" w:type="dxa"/>
            <w:shd w:val="clear" w:color="auto" w:fill="8C8C8C"/>
          </w:tcPr>
          <w:p w:rsidR="00891604" w:rsidRPr="00F55C1A" w:rsidRDefault="00891604" w:rsidP="00F55C1A">
            <w:pPr>
              <w:spacing w:line="216" w:lineRule="auto"/>
              <w:rPr>
                <w:sz w:val="22"/>
                <w:szCs w:val="22"/>
                <w:lang w:val="en-GB"/>
              </w:rPr>
            </w:pPr>
          </w:p>
        </w:tc>
      </w:tr>
      <w:tr w:rsidR="004B61D7" w:rsidRPr="00F55C1A">
        <w:trPr>
          <w:trHeight w:val="566"/>
        </w:trPr>
        <w:tc>
          <w:tcPr>
            <w:tcW w:w="2880" w:type="dxa"/>
          </w:tcPr>
          <w:p w:rsidR="004B61D7" w:rsidRPr="00B72C2D" w:rsidRDefault="004B61D7" w:rsidP="00B72C2D">
            <w:r w:rsidRPr="00B72C2D">
              <w:t>(</w:t>
            </w:r>
            <w:proofErr w:type="gramStart"/>
            <w:r w:rsidRPr="00B72C2D">
              <w:rPr>
                <w:rFonts w:hint="eastAsia"/>
              </w:rPr>
              <w:t>註</w:t>
            </w:r>
            <w:proofErr w:type="gramEnd"/>
            <w:r w:rsidRPr="00B72C2D">
              <w:t>3)</w:t>
            </w:r>
          </w:p>
          <w:p w:rsidR="004B61D7" w:rsidRPr="004E6C99" w:rsidRDefault="004B61D7" w:rsidP="00707515">
            <w:pPr>
              <w:rPr>
                <w:lang w:val="en-GB"/>
              </w:rPr>
            </w:pPr>
            <w:r w:rsidRPr="006A49CA">
              <w:rPr>
                <w:rFonts w:hint="eastAsia"/>
                <w:lang w:val="en-GB"/>
              </w:rPr>
              <w:t>於</w:t>
            </w:r>
            <w:r>
              <w:rPr>
                <w:rFonts w:hint="eastAsia"/>
                <w:lang w:val="en-GB"/>
              </w:rPr>
              <w:t>20</w:t>
            </w:r>
            <w:r w:rsidR="00CD6013">
              <w:rPr>
                <w:rFonts w:hint="eastAsia"/>
                <w:lang w:val="en-GB"/>
              </w:rPr>
              <w:t>20</w:t>
            </w:r>
            <w:r w:rsidRPr="006A49CA">
              <w:rPr>
                <w:rFonts w:hint="eastAsia"/>
                <w:lang w:val="en-GB"/>
              </w:rPr>
              <w:t>年</w:t>
            </w:r>
            <w:r w:rsidR="006029D8">
              <w:rPr>
                <w:rFonts w:hint="eastAsia"/>
                <w:lang w:val="en-GB"/>
              </w:rPr>
              <w:t>11</w:t>
            </w:r>
            <w:r w:rsidRPr="006A49CA">
              <w:rPr>
                <w:rFonts w:hint="eastAsia"/>
                <w:lang w:val="en-GB"/>
              </w:rPr>
              <w:t>月</w:t>
            </w:r>
            <w:r w:rsidR="00284CB3">
              <w:rPr>
                <w:rFonts w:hint="eastAsia"/>
                <w:lang w:val="en-GB"/>
              </w:rPr>
              <w:t>23</w:t>
            </w:r>
            <w:r w:rsidRPr="006A49CA">
              <w:rPr>
                <w:rFonts w:hint="eastAsia"/>
                <w:lang w:val="en-GB"/>
              </w:rPr>
              <w:t>日</w:t>
            </w:r>
            <w:r>
              <w:rPr>
                <w:rFonts w:hint="eastAsia"/>
                <w:lang w:val="en-GB"/>
              </w:rPr>
              <w:t>董事</w:t>
            </w:r>
            <w:r w:rsidRPr="006A49CA">
              <w:rPr>
                <w:rFonts w:hint="eastAsia"/>
                <w:lang w:val="en-GB"/>
              </w:rPr>
              <w:t>行使</w:t>
            </w:r>
            <w:r>
              <w:rPr>
                <w:rFonts w:hint="eastAsia"/>
                <w:lang w:val="en-GB"/>
              </w:rPr>
              <w:t>購股權</w:t>
            </w:r>
            <w:r w:rsidRPr="006A49CA">
              <w:rPr>
                <w:rFonts w:hint="eastAsia"/>
                <w:lang w:val="en-GB"/>
              </w:rPr>
              <w:t>而發行之普通股</w:t>
            </w:r>
          </w:p>
        </w:tc>
        <w:tc>
          <w:tcPr>
            <w:tcW w:w="2280" w:type="dxa"/>
            <w:vAlign w:val="center"/>
          </w:tcPr>
          <w:p w:rsidR="004B61D7" w:rsidRPr="004B61D7" w:rsidRDefault="00284CB3" w:rsidP="00B27D79">
            <w:pPr>
              <w:spacing w:line="216" w:lineRule="auto"/>
              <w:jc w:val="center"/>
              <w:rPr>
                <w:sz w:val="22"/>
                <w:szCs w:val="22"/>
                <w:lang w:val="en-GB" w:eastAsia="zh-HK"/>
              </w:rPr>
            </w:pPr>
            <w:r>
              <w:rPr>
                <w:rFonts w:hint="eastAsia"/>
                <w:sz w:val="22"/>
                <w:szCs w:val="22"/>
                <w:lang w:val="en-GB"/>
              </w:rPr>
              <w:t>1</w:t>
            </w:r>
            <w:r w:rsidR="00B557F0">
              <w:rPr>
                <w:rFonts w:hint="eastAsia"/>
                <w:sz w:val="22"/>
                <w:szCs w:val="22"/>
                <w:lang w:val="en-GB"/>
              </w:rPr>
              <w:t>5</w:t>
            </w:r>
            <w:r w:rsidR="00B27D79">
              <w:rPr>
                <w:rFonts w:hint="eastAsia"/>
                <w:sz w:val="22"/>
                <w:szCs w:val="22"/>
                <w:lang w:val="en-GB"/>
              </w:rPr>
              <w:t>0,000</w:t>
            </w:r>
          </w:p>
        </w:tc>
        <w:tc>
          <w:tcPr>
            <w:tcW w:w="2760" w:type="dxa"/>
            <w:tcBorders>
              <w:bottom w:val="single" w:sz="4" w:space="0" w:color="auto"/>
            </w:tcBorders>
            <w:vAlign w:val="center"/>
          </w:tcPr>
          <w:p w:rsidR="004B61D7" w:rsidRPr="00A6291E" w:rsidRDefault="00F749FD" w:rsidP="00B557F0">
            <w:pPr>
              <w:spacing w:line="216" w:lineRule="auto"/>
              <w:jc w:val="center"/>
              <w:rPr>
                <w:sz w:val="22"/>
                <w:szCs w:val="22"/>
                <w:lang w:val="en-GB" w:eastAsia="zh-HK"/>
              </w:rPr>
            </w:pPr>
            <w:r>
              <w:rPr>
                <w:rFonts w:hint="eastAsia"/>
                <w:sz w:val="22"/>
                <w:szCs w:val="22"/>
                <w:lang w:val="en-GB"/>
              </w:rPr>
              <w:t>0.</w:t>
            </w:r>
            <w:r w:rsidR="00B27D79">
              <w:rPr>
                <w:rFonts w:hint="eastAsia"/>
                <w:sz w:val="22"/>
                <w:szCs w:val="22"/>
                <w:lang w:val="en-GB"/>
              </w:rPr>
              <w:t>0</w:t>
            </w:r>
            <w:r w:rsidR="00284CB3">
              <w:rPr>
                <w:rFonts w:hint="eastAsia"/>
                <w:sz w:val="22"/>
                <w:szCs w:val="22"/>
                <w:lang w:val="en-GB"/>
              </w:rPr>
              <w:t>005</w:t>
            </w:r>
            <w:r w:rsidR="004B61D7">
              <w:rPr>
                <w:rFonts w:hint="eastAsia"/>
                <w:sz w:val="22"/>
                <w:szCs w:val="22"/>
                <w:lang w:val="en-GB" w:eastAsia="zh-HK"/>
              </w:rPr>
              <w:t>%</w:t>
            </w:r>
          </w:p>
        </w:tc>
        <w:tc>
          <w:tcPr>
            <w:tcW w:w="2280" w:type="dxa"/>
            <w:tcBorders>
              <w:bottom w:val="single" w:sz="4" w:space="0" w:color="auto"/>
            </w:tcBorders>
            <w:vAlign w:val="center"/>
          </w:tcPr>
          <w:p w:rsidR="004B61D7" w:rsidRPr="00F55C1A" w:rsidRDefault="004B61D7" w:rsidP="00867136">
            <w:pPr>
              <w:spacing w:line="216" w:lineRule="auto"/>
              <w:jc w:val="center"/>
              <w:rPr>
                <w:sz w:val="22"/>
                <w:szCs w:val="22"/>
                <w:lang w:val="en-GB" w:eastAsia="zh-HK"/>
              </w:rPr>
            </w:pPr>
            <w:r w:rsidRPr="00F55C1A">
              <w:rPr>
                <w:rFonts w:eastAsia="SimSun" w:hint="eastAsia"/>
                <w:sz w:val="22"/>
                <w:szCs w:val="22"/>
                <w:lang w:val="en-GB" w:eastAsia="zh-CN"/>
              </w:rPr>
              <w:t>港幣</w:t>
            </w:r>
            <w:r w:rsidR="00CD6013">
              <w:rPr>
                <w:rFonts w:hint="eastAsia"/>
                <w:sz w:val="22"/>
                <w:szCs w:val="22"/>
                <w:lang w:val="en-GB"/>
              </w:rPr>
              <w:t>8.39</w:t>
            </w:r>
            <w:r w:rsidRPr="00F55C1A">
              <w:rPr>
                <w:rFonts w:eastAsia="SimSun" w:hint="eastAsia"/>
                <w:sz w:val="22"/>
                <w:szCs w:val="22"/>
                <w:lang w:val="en-GB" w:eastAsia="zh-CN"/>
              </w:rPr>
              <w:t>元</w:t>
            </w:r>
          </w:p>
          <w:p w:rsidR="004B61D7" w:rsidRPr="00F55C1A" w:rsidRDefault="004B61D7" w:rsidP="00867136">
            <w:pPr>
              <w:spacing w:line="216" w:lineRule="auto"/>
              <w:jc w:val="center"/>
              <w:rPr>
                <w:sz w:val="22"/>
                <w:szCs w:val="22"/>
                <w:lang w:val="en-GB" w:eastAsia="zh-HK"/>
              </w:rPr>
            </w:pPr>
          </w:p>
          <w:p w:rsidR="004B61D7" w:rsidRPr="00F55C1A" w:rsidRDefault="004B61D7" w:rsidP="00867136">
            <w:pPr>
              <w:spacing w:line="216" w:lineRule="auto"/>
              <w:jc w:val="center"/>
              <w:rPr>
                <w:sz w:val="22"/>
                <w:szCs w:val="22"/>
                <w:lang w:val="en-GB" w:eastAsia="zh-HK"/>
              </w:rPr>
            </w:pPr>
          </w:p>
        </w:tc>
        <w:tc>
          <w:tcPr>
            <w:tcW w:w="2520" w:type="dxa"/>
            <w:tcBorders>
              <w:bottom w:val="single" w:sz="4" w:space="0" w:color="auto"/>
            </w:tcBorders>
            <w:vAlign w:val="center"/>
          </w:tcPr>
          <w:p w:rsidR="004B61D7" w:rsidRPr="002752B2" w:rsidRDefault="004B61D7" w:rsidP="00867136">
            <w:pPr>
              <w:spacing w:line="216" w:lineRule="auto"/>
              <w:jc w:val="center"/>
              <w:rPr>
                <w:sz w:val="22"/>
                <w:szCs w:val="22"/>
                <w:lang w:val="en-GB" w:eastAsia="zh-HK"/>
              </w:rPr>
            </w:pPr>
            <w:r w:rsidRPr="002752B2">
              <w:rPr>
                <w:rFonts w:eastAsia="SimSun" w:hint="eastAsia"/>
                <w:sz w:val="22"/>
                <w:szCs w:val="22"/>
                <w:lang w:val="en-GB" w:eastAsia="zh-CN"/>
              </w:rPr>
              <w:t>港幣</w:t>
            </w:r>
            <w:r w:rsidR="00CD6013">
              <w:rPr>
                <w:rFonts w:hint="eastAsia"/>
                <w:sz w:val="22"/>
                <w:szCs w:val="22"/>
                <w:lang w:val="en-GB"/>
              </w:rPr>
              <w:t>1</w:t>
            </w:r>
            <w:r w:rsidR="0095059F">
              <w:rPr>
                <w:rFonts w:hint="eastAsia"/>
                <w:sz w:val="22"/>
                <w:szCs w:val="22"/>
                <w:lang w:val="en-GB"/>
              </w:rPr>
              <w:t>2.60</w:t>
            </w:r>
            <w:r w:rsidRPr="002752B2">
              <w:rPr>
                <w:rFonts w:eastAsia="SimSun" w:hint="eastAsia"/>
                <w:sz w:val="22"/>
                <w:szCs w:val="22"/>
                <w:lang w:val="en-GB" w:eastAsia="zh-CN"/>
              </w:rPr>
              <w:t>元</w:t>
            </w:r>
          </w:p>
          <w:p w:rsidR="004B61D7" w:rsidRPr="002752B2" w:rsidRDefault="004B61D7" w:rsidP="00867136">
            <w:pPr>
              <w:spacing w:line="216" w:lineRule="auto"/>
              <w:jc w:val="center"/>
              <w:rPr>
                <w:sz w:val="22"/>
                <w:szCs w:val="22"/>
              </w:rPr>
            </w:pPr>
            <w:r w:rsidRPr="002752B2">
              <w:rPr>
                <w:rFonts w:hint="eastAsia"/>
                <w:sz w:val="22"/>
                <w:szCs w:val="22"/>
                <w:lang w:val="en-GB"/>
              </w:rPr>
              <w:t>(</w:t>
            </w:r>
            <w:r w:rsidRPr="002752B2">
              <w:rPr>
                <w:rFonts w:hint="eastAsia"/>
                <w:sz w:val="22"/>
                <w:szCs w:val="22"/>
              </w:rPr>
              <w:t>於</w:t>
            </w:r>
            <w:r w:rsidRPr="002752B2">
              <w:rPr>
                <w:rFonts w:eastAsia="SimSun" w:hint="eastAsia"/>
                <w:sz w:val="22"/>
                <w:szCs w:val="22"/>
                <w:lang w:val="en-GB"/>
              </w:rPr>
              <w:t>20</w:t>
            </w:r>
            <w:r w:rsidR="00CD6013">
              <w:rPr>
                <w:rFonts w:hint="eastAsia"/>
                <w:sz w:val="22"/>
                <w:szCs w:val="22"/>
                <w:lang w:val="en-GB"/>
              </w:rPr>
              <w:t>20</w:t>
            </w:r>
            <w:r w:rsidRPr="002752B2">
              <w:rPr>
                <w:rFonts w:eastAsia="SimSun" w:hint="eastAsia"/>
                <w:sz w:val="22"/>
                <w:szCs w:val="22"/>
                <w:lang w:val="en-GB"/>
              </w:rPr>
              <w:t>年</w:t>
            </w:r>
            <w:r w:rsidR="00707515">
              <w:rPr>
                <w:rFonts w:hint="eastAsia"/>
                <w:sz w:val="22"/>
                <w:szCs w:val="22"/>
                <w:lang w:val="en-GB"/>
              </w:rPr>
              <w:t>1</w:t>
            </w:r>
            <w:r w:rsidR="006029D8">
              <w:rPr>
                <w:rFonts w:hint="eastAsia"/>
                <w:sz w:val="22"/>
                <w:szCs w:val="22"/>
                <w:lang w:val="en-GB"/>
              </w:rPr>
              <w:t>1</w:t>
            </w:r>
            <w:r w:rsidRPr="002752B2">
              <w:rPr>
                <w:rFonts w:eastAsia="SimSun" w:hint="eastAsia"/>
                <w:sz w:val="22"/>
                <w:szCs w:val="22"/>
                <w:lang w:val="en-GB"/>
              </w:rPr>
              <w:t>月</w:t>
            </w:r>
            <w:r w:rsidR="0095059F">
              <w:rPr>
                <w:rFonts w:eastAsiaTheme="minorEastAsia" w:hint="eastAsia"/>
                <w:sz w:val="22"/>
                <w:szCs w:val="22"/>
                <w:lang w:val="en-GB" w:eastAsia="zh-HK"/>
              </w:rPr>
              <w:t>20</w:t>
            </w:r>
            <w:r w:rsidRPr="002752B2">
              <w:rPr>
                <w:rFonts w:eastAsia="SimSun" w:hint="eastAsia"/>
                <w:sz w:val="22"/>
                <w:szCs w:val="22"/>
                <w:lang w:val="en-GB"/>
              </w:rPr>
              <w:t>日</w:t>
            </w:r>
            <w:r w:rsidRPr="002752B2">
              <w:rPr>
                <w:rFonts w:ascii="新細明體" w:hAnsi="新細明體" w:hint="eastAsia"/>
                <w:sz w:val="22"/>
                <w:szCs w:val="22"/>
                <w:lang w:val="en-GB"/>
              </w:rPr>
              <w:t>)</w:t>
            </w:r>
          </w:p>
          <w:p w:rsidR="004B61D7" w:rsidRPr="002752B2" w:rsidRDefault="004B61D7" w:rsidP="00867136">
            <w:pPr>
              <w:spacing w:line="216" w:lineRule="auto"/>
              <w:jc w:val="center"/>
              <w:rPr>
                <w:sz w:val="22"/>
                <w:szCs w:val="22"/>
                <w:lang w:val="en-GB" w:eastAsia="zh-HK"/>
              </w:rPr>
            </w:pPr>
          </w:p>
        </w:tc>
        <w:tc>
          <w:tcPr>
            <w:tcW w:w="2520" w:type="dxa"/>
            <w:tcBorders>
              <w:bottom w:val="single" w:sz="4" w:space="0" w:color="auto"/>
            </w:tcBorders>
            <w:vAlign w:val="center"/>
          </w:tcPr>
          <w:p w:rsidR="004B61D7" w:rsidRPr="002752B2" w:rsidRDefault="004B61D7" w:rsidP="00867136">
            <w:pPr>
              <w:spacing w:line="216" w:lineRule="auto"/>
              <w:jc w:val="center"/>
              <w:rPr>
                <w:sz w:val="22"/>
                <w:szCs w:val="22"/>
                <w:lang w:val="en-GB" w:eastAsia="zh-HK"/>
              </w:rPr>
            </w:pPr>
            <w:r w:rsidRPr="002752B2">
              <w:rPr>
                <w:rFonts w:eastAsia="SimSun" w:hint="eastAsia"/>
                <w:sz w:val="22"/>
                <w:szCs w:val="22"/>
                <w:lang w:val="en-GB" w:eastAsia="zh-CN"/>
              </w:rPr>
              <w:t>約</w:t>
            </w:r>
            <w:r w:rsidR="0095059F">
              <w:rPr>
                <w:rFonts w:hint="eastAsia"/>
                <w:sz w:val="22"/>
                <w:szCs w:val="22"/>
                <w:lang w:val="en-GB" w:eastAsia="zh-HK"/>
              </w:rPr>
              <w:t>33.41</w:t>
            </w:r>
            <w:r w:rsidRPr="002752B2">
              <w:rPr>
                <w:rFonts w:eastAsia="SimSun" w:hint="eastAsia"/>
                <w:sz w:val="22"/>
                <w:szCs w:val="22"/>
                <w:lang w:val="en-GB" w:eastAsia="zh-CN"/>
              </w:rPr>
              <w:t>%</w:t>
            </w:r>
            <w:r w:rsidRPr="002752B2">
              <w:rPr>
                <w:rFonts w:hint="eastAsia"/>
                <w:sz w:val="22"/>
                <w:szCs w:val="22"/>
                <w:lang w:val="en-GB"/>
              </w:rPr>
              <w:t>折讓</w:t>
            </w:r>
          </w:p>
          <w:p w:rsidR="004B61D7" w:rsidRPr="002752B2" w:rsidRDefault="004B61D7" w:rsidP="00867136">
            <w:pPr>
              <w:spacing w:line="216" w:lineRule="auto"/>
              <w:jc w:val="center"/>
              <w:rPr>
                <w:sz w:val="22"/>
                <w:szCs w:val="22"/>
                <w:lang w:val="en-GB" w:eastAsia="zh-HK"/>
              </w:rPr>
            </w:pPr>
          </w:p>
          <w:p w:rsidR="004B61D7" w:rsidRPr="002752B2" w:rsidRDefault="004B61D7" w:rsidP="00867136">
            <w:pPr>
              <w:spacing w:line="216" w:lineRule="auto"/>
              <w:jc w:val="center"/>
              <w:rPr>
                <w:sz w:val="22"/>
                <w:szCs w:val="22"/>
                <w:lang w:val="en-GB" w:eastAsia="zh-HK"/>
              </w:rPr>
            </w:pPr>
          </w:p>
        </w:tc>
      </w:tr>
      <w:tr w:rsidR="00521637" w:rsidRPr="00F55C1A">
        <w:trPr>
          <w:trHeight w:val="535"/>
        </w:trPr>
        <w:tc>
          <w:tcPr>
            <w:tcW w:w="2880" w:type="dxa"/>
          </w:tcPr>
          <w:p w:rsidR="00521637" w:rsidRPr="00A6291E" w:rsidRDefault="006F5406" w:rsidP="00521637">
            <w:pPr>
              <w:jc w:val="both"/>
              <w:rPr>
                <w:sz w:val="22"/>
                <w:szCs w:val="22"/>
                <w:lang w:val="en-GB"/>
              </w:rPr>
            </w:pPr>
            <w:r>
              <w:rPr>
                <w:rFonts w:hint="eastAsia"/>
                <w:sz w:val="22"/>
                <w:szCs w:val="22"/>
                <w:lang w:val="en-GB"/>
              </w:rPr>
              <w:t>股份購回</w:t>
            </w:r>
          </w:p>
        </w:tc>
        <w:tc>
          <w:tcPr>
            <w:tcW w:w="2280" w:type="dxa"/>
          </w:tcPr>
          <w:p w:rsidR="00521637" w:rsidRPr="00521637" w:rsidRDefault="006F5406" w:rsidP="00A6291E">
            <w:pPr>
              <w:jc w:val="center"/>
              <w:rPr>
                <w:sz w:val="22"/>
                <w:szCs w:val="22"/>
                <w:lang w:val="en-GB" w:eastAsia="zh-HK"/>
              </w:rPr>
            </w:pPr>
            <w:r>
              <w:rPr>
                <w:rFonts w:hint="eastAsia"/>
                <w:sz w:val="22"/>
                <w:szCs w:val="22"/>
                <w:lang w:val="en-GB"/>
              </w:rPr>
              <w:t>不適用</w:t>
            </w:r>
          </w:p>
        </w:tc>
        <w:tc>
          <w:tcPr>
            <w:tcW w:w="2760" w:type="dxa"/>
            <w:shd w:val="clear" w:color="auto" w:fill="auto"/>
          </w:tcPr>
          <w:p w:rsidR="00521637" w:rsidRDefault="006F5406" w:rsidP="00460BF2">
            <w:pPr>
              <w:jc w:val="center"/>
              <w:rPr>
                <w:sz w:val="22"/>
                <w:szCs w:val="22"/>
                <w:lang w:val="en-GB" w:eastAsia="zh-HK"/>
              </w:rPr>
            </w:pPr>
            <w:r>
              <w:rPr>
                <w:rFonts w:hint="eastAsia"/>
                <w:sz w:val="22"/>
                <w:szCs w:val="22"/>
                <w:lang w:val="en-GB"/>
              </w:rPr>
              <w:t>不適用</w:t>
            </w:r>
          </w:p>
        </w:tc>
        <w:tc>
          <w:tcPr>
            <w:tcW w:w="2280" w:type="dxa"/>
            <w:shd w:val="clear" w:color="auto" w:fill="808080"/>
          </w:tcPr>
          <w:p w:rsidR="00521637" w:rsidRPr="00F55C1A" w:rsidRDefault="00521637" w:rsidP="00F55C1A">
            <w:pPr>
              <w:spacing w:line="216" w:lineRule="auto"/>
              <w:jc w:val="center"/>
              <w:rPr>
                <w:sz w:val="22"/>
                <w:szCs w:val="22"/>
                <w:lang w:val="en-GB"/>
              </w:rPr>
            </w:pPr>
          </w:p>
        </w:tc>
        <w:tc>
          <w:tcPr>
            <w:tcW w:w="2520" w:type="dxa"/>
            <w:shd w:val="clear" w:color="auto" w:fill="808080"/>
          </w:tcPr>
          <w:p w:rsidR="00521637" w:rsidRPr="00F55C1A" w:rsidRDefault="00521637" w:rsidP="00F55C1A">
            <w:pPr>
              <w:spacing w:line="216" w:lineRule="auto"/>
              <w:jc w:val="center"/>
              <w:rPr>
                <w:sz w:val="22"/>
                <w:szCs w:val="22"/>
                <w:lang w:val="en-GB"/>
              </w:rPr>
            </w:pPr>
          </w:p>
        </w:tc>
        <w:tc>
          <w:tcPr>
            <w:tcW w:w="2520" w:type="dxa"/>
            <w:shd w:val="clear" w:color="auto" w:fill="808080"/>
          </w:tcPr>
          <w:p w:rsidR="00521637" w:rsidRPr="00F55C1A" w:rsidRDefault="00521637" w:rsidP="00F55C1A">
            <w:pPr>
              <w:spacing w:line="216" w:lineRule="auto"/>
              <w:jc w:val="center"/>
              <w:rPr>
                <w:sz w:val="22"/>
                <w:szCs w:val="22"/>
                <w:lang w:val="en-GB"/>
              </w:rPr>
            </w:pPr>
          </w:p>
        </w:tc>
      </w:tr>
      <w:tr w:rsidR="006A49CA" w:rsidRPr="00F55C1A">
        <w:tc>
          <w:tcPr>
            <w:tcW w:w="2880" w:type="dxa"/>
          </w:tcPr>
          <w:p w:rsidR="006A49CA" w:rsidRPr="00F55C1A" w:rsidRDefault="006A49CA" w:rsidP="00F55C1A">
            <w:pPr>
              <w:spacing w:before="120" w:line="216" w:lineRule="auto"/>
              <w:rPr>
                <w:sz w:val="22"/>
                <w:szCs w:val="22"/>
                <w:lang w:val="en-GB"/>
              </w:rPr>
            </w:pPr>
            <w:r w:rsidRPr="00F55C1A">
              <w:rPr>
                <w:rFonts w:hint="eastAsia"/>
                <w:sz w:val="22"/>
                <w:szCs w:val="22"/>
                <w:lang w:val="en-GB"/>
              </w:rPr>
              <w:t>於下列日期結束時的結存</w:t>
            </w:r>
          </w:p>
          <w:p w:rsidR="006A49CA" w:rsidRPr="00F55C1A" w:rsidRDefault="006A49CA" w:rsidP="00F55C1A">
            <w:pPr>
              <w:spacing w:line="216" w:lineRule="auto"/>
              <w:rPr>
                <w:sz w:val="22"/>
                <w:szCs w:val="22"/>
                <w:lang w:val="en-GB"/>
              </w:rPr>
            </w:pPr>
            <w:r w:rsidRPr="00F55C1A">
              <w:rPr>
                <w:sz w:val="22"/>
                <w:szCs w:val="22"/>
                <w:lang w:val="en-GB"/>
              </w:rPr>
              <w:t>(</w:t>
            </w:r>
            <w:proofErr w:type="gramStart"/>
            <w:r w:rsidRPr="00F55C1A">
              <w:rPr>
                <w:rFonts w:hint="eastAsia"/>
                <w:sz w:val="22"/>
                <w:szCs w:val="22"/>
                <w:lang w:val="en-GB"/>
              </w:rPr>
              <w:t>註</w:t>
            </w:r>
            <w:proofErr w:type="gramEnd"/>
            <w:r w:rsidRPr="00F55C1A">
              <w:rPr>
                <w:sz w:val="22"/>
                <w:szCs w:val="22"/>
                <w:lang w:val="en-GB"/>
              </w:rPr>
              <w:t>8)</w:t>
            </w:r>
          </w:p>
          <w:p w:rsidR="006A49CA" w:rsidRPr="00F55C1A" w:rsidRDefault="006A49CA" w:rsidP="00707515">
            <w:pPr>
              <w:spacing w:line="216" w:lineRule="auto"/>
              <w:rPr>
                <w:rFonts w:eastAsia="SimSun"/>
                <w:sz w:val="22"/>
                <w:szCs w:val="22"/>
                <w:u w:val="single"/>
                <w:lang w:val="en-GB"/>
              </w:rPr>
            </w:pPr>
            <w:r w:rsidRPr="00F55C1A">
              <w:rPr>
                <w:sz w:val="22"/>
                <w:szCs w:val="22"/>
                <w:lang w:val="en-GB"/>
              </w:rPr>
              <w:t xml:space="preserve">  </w:t>
            </w:r>
            <w:r w:rsidRPr="00CD6013">
              <w:rPr>
                <w:rFonts w:hint="eastAsia"/>
                <w:lang w:val="en-GB"/>
              </w:rPr>
              <w:t>20</w:t>
            </w:r>
            <w:r w:rsidR="00CD6013" w:rsidRPr="00CD6013">
              <w:rPr>
                <w:rFonts w:hint="eastAsia"/>
                <w:lang w:val="en-GB"/>
              </w:rPr>
              <w:t>20</w:t>
            </w:r>
            <w:r w:rsidRPr="00CD6013">
              <w:rPr>
                <w:lang w:val="en-GB"/>
              </w:rPr>
              <w:t>年</w:t>
            </w:r>
            <w:r w:rsidR="006029D8">
              <w:rPr>
                <w:rFonts w:hint="eastAsia"/>
                <w:lang w:val="en-GB"/>
              </w:rPr>
              <w:t>11</w:t>
            </w:r>
            <w:r w:rsidRPr="00CD6013">
              <w:rPr>
                <w:rFonts w:hint="eastAsia"/>
                <w:lang w:val="en-GB"/>
              </w:rPr>
              <w:t>月</w:t>
            </w:r>
            <w:r w:rsidR="00284CB3">
              <w:rPr>
                <w:rFonts w:hint="eastAsia"/>
                <w:lang w:val="en-GB"/>
              </w:rPr>
              <w:t>23</w:t>
            </w:r>
            <w:r w:rsidR="00CD6013">
              <w:rPr>
                <w:rFonts w:asciiTheme="minorEastAsia" w:eastAsiaTheme="minorEastAsia" w:hAnsiTheme="minorEastAsia" w:hint="eastAsia"/>
                <w:sz w:val="22"/>
                <w:szCs w:val="22"/>
                <w:u w:val="single"/>
                <w:lang w:val="en-GB"/>
              </w:rPr>
              <w:t>日</w:t>
            </w:r>
          </w:p>
        </w:tc>
        <w:tc>
          <w:tcPr>
            <w:tcW w:w="2280" w:type="dxa"/>
            <w:vAlign w:val="center"/>
          </w:tcPr>
          <w:p w:rsidR="006A49CA" w:rsidRPr="00F55C1A" w:rsidRDefault="0095059F" w:rsidP="0095059F">
            <w:pPr>
              <w:spacing w:line="216" w:lineRule="auto"/>
              <w:jc w:val="center"/>
              <w:rPr>
                <w:sz w:val="22"/>
                <w:szCs w:val="22"/>
                <w:lang w:val="en-GB" w:eastAsia="zh-HK"/>
              </w:rPr>
            </w:pPr>
            <w:r>
              <w:rPr>
                <w:rFonts w:hint="eastAsia"/>
                <w:sz w:val="22"/>
                <w:szCs w:val="22"/>
                <w:lang w:val="en-GB"/>
              </w:rPr>
              <w:t>3,120,00</w:t>
            </w:r>
            <w:bookmarkStart w:id="0" w:name="_GoBack"/>
            <w:bookmarkEnd w:id="0"/>
            <w:r w:rsidR="00CD6013">
              <w:rPr>
                <w:rFonts w:hint="eastAsia"/>
                <w:sz w:val="22"/>
                <w:szCs w:val="22"/>
                <w:lang w:val="en-GB"/>
              </w:rPr>
              <w:t>0,000</w:t>
            </w:r>
          </w:p>
        </w:tc>
        <w:tc>
          <w:tcPr>
            <w:tcW w:w="2760" w:type="dxa"/>
            <w:shd w:val="clear" w:color="auto" w:fill="808080"/>
          </w:tcPr>
          <w:p w:rsidR="006A49CA" w:rsidRPr="00F55C1A" w:rsidRDefault="006A49CA" w:rsidP="00F55C1A">
            <w:pPr>
              <w:spacing w:line="216" w:lineRule="auto"/>
              <w:jc w:val="center"/>
              <w:rPr>
                <w:sz w:val="22"/>
                <w:szCs w:val="22"/>
                <w:lang w:val="en-GB"/>
              </w:rPr>
            </w:pPr>
          </w:p>
        </w:tc>
        <w:tc>
          <w:tcPr>
            <w:tcW w:w="2280" w:type="dxa"/>
            <w:shd w:val="clear" w:color="auto" w:fill="808080"/>
          </w:tcPr>
          <w:p w:rsidR="006A49CA" w:rsidRPr="00F55C1A" w:rsidRDefault="006A49CA" w:rsidP="00F55C1A">
            <w:pPr>
              <w:spacing w:line="216" w:lineRule="auto"/>
              <w:jc w:val="center"/>
              <w:rPr>
                <w:sz w:val="22"/>
                <w:szCs w:val="22"/>
                <w:lang w:val="en-GB"/>
              </w:rPr>
            </w:pPr>
          </w:p>
        </w:tc>
        <w:tc>
          <w:tcPr>
            <w:tcW w:w="2520" w:type="dxa"/>
            <w:shd w:val="clear" w:color="auto" w:fill="808080"/>
          </w:tcPr>
          <w:p w:rsidR="006A49CA" w:rsidRPr="00F55C1A" w:rsidRDefault="006A49CA" w:rsidP="00F55C1A">
            <w:pPr>
              <w:spacing w:line="216" w:lineRule="auto"/>
              <w:jc w:val="center"/>
              <w:rPr>
                <w:sz w:val="22"/>
                <w:szCs w:val="22"/>
                <w:lang w:val="en-GB"/>
              </w:rPr>
            </w:pPr>
          </w:p>
        </w:tc>
        <w:tc>
          <w:tcPr>
            <w:tcW w:w="2520" w:type="dxa"/>
            <w:shd w:val="clear" w:color="auto" w:fill="808080"/>
          </w:tcPr>
          <w:p w:rsidR="006A49CA" w:rsidRPr="00F55C1A" w:rsidRDefault="006A49CA" w:rsidP="00F55C1A">
            <w:pPr>
              <w:spacing w:line="216" w:lineRule="auto"/>
              <w:jc w:val="center"/>
              <w:rPr>
                <w:sz w:val="22"/>
                <w:szCs w:val="22"/>
                <w:lang w:val="en-GB"/>
              </w:rPr>
            </w:pPr>
          </w:p>
        </w:tc>
      </w:tr>
    </w:tbl>
    <w:p w:rsidR="0010346E" w:rsidRPr="00762177" w:rsidRDefault="0010346E" w:rsidP="0010346E">
      <w:pPr>
        <w:jc w:val="both"/>
        <w:rPr>
          <w:i/>
          <w:iCs/>
          <w:sz w:val="22"/>
          <w:szCs w:val="22"/>
          <w:lang w:val="en-GB"/>
        </w:rPr>
      </w:pPr>
    </w:p>
    <w:p w:rsidR="0010346E" w:rsidRPr="00762177" w:rsidRDefault="0010346E" w:rsidP="0010346E">
      <w:pPr>
        <w:jc w:val="both"/>
        <w:rPr>
          <w:i/>
          <w:iCs/>
          <w:sz w:val="22"/>
          <w:szCs w:val="22"/>
          <w:lang w:val="en-GB"/>
        </w:rPr>
      </w:pPr>
      <w:r w:rsidRPr="00762177">
        <w:rPr>
          <w:i/>
          <w:iCs/>
          <w:sz w:val="22"/>
          <w:szCs w:val="22"/>
          <w:lang w:val="en-GB"/>
        </w:rPr>
        <w:t>I</w:t>
      </w:r>
      <w:r w:rsidRPr="00762177">
        <w:rPr>
          <w:rFonts w:hint="eastAsia"/>
          <w:i/>
          <w:iCs/>
          <w:sz w:val="22"/>
          <w:szCs w:val="22"/>
          <w:lang w:val="en-GB"/>
        </w:rPr>
        <w:t>部</w:t>
      </w:r>
      <w:proofErr w:type="gramStart"/>
      <w:r w:rsidRPr="00762177">
        <w:rPr>
          <w:rFonts w:hint="eastAsia"/>
          <w:i/>
          <w:iCs/>
          <w:sz w:val="22"/>
          <w:szCs w:val="22"/>
          <w:lang w:val="en-GB"/>
        </w:rPr>
        <w:t>註</w:t>
      </w:r>
      <w:proofErr w:type="gramEnd"/>
      <w:r w:rsidRPr="00762177">
        <w:rPr>
          <w:rFonts w:hint="eastAsia"/>
          <w:i/>
          <w:iCs/>
          <w:sz w:val="22"/>
          <w:szCs w:val="22"/>
          <w:lang w:val="en-GB"/>
        </w:rPr>
        <w:t>釋：</w:t>
      </w:r>
    </w:p>
    <w:p w:rsidR="0010346E" w:rsidRPr="00762177" w:rsidRDefault="0010346E" w:rsidP="0010346E">
      <w:pPr>
        <w:jc w:val="both"/>
        <w:rPr>
          <w:i/>
          <w:iCs/>
          <w:sz w:val="22"/>
          <w:szCs w:val="22"/>
          <w:lang w:val="en-GB"/>
        </w:rPr>
      </w:pPr>
    </w:p>
    <w:p w:rsidR="0010346E" w:rsidRPr="00762177" w:rsidRDefault="0010346E" w:rsidP="0010346E">
      <w:pPr>
        <w:jc w:val="both"/>
        <w:rPr>
          <w:i/>
          <w:iCs/>
          <w:sz w:val="22"/>
          <w:szCs w:val="22"/>
          <w:lang w:val="en-GB"/>
        </w:rPr>
      </w:pPr>
      <w:r w:rsidRPr="00762177">
        <w:rPr>
          <w:i/>
          <w:iCs/>
          <w:sz w:val="22"/>
          <w:szCs w:val="22"/>
          <w:lang w:val="en-GB"/>
        </w:rPr>
        <w:t>1.</w:t>
      </w:r>
      <w:r w:rsidRPr="00762177">
        <w:rPr>
          <w:i/>
          <w:iCs/>
          <w:sz w:val="22"/>
          <w:szCs w:val="22"/>
          <w:lang w:val="en-GB"/>
        </w:rPr>
        <w:tab/>
      </w:r>
      <w:r w:rsidRPr="00762177">
        <w:rPr>
          <w:rFonts w:hint="eastAsia"/>
          <w:i/>
          <w:iCs/>
          <w:sz w:val="22"/>
          <w:szCs w:val="22"/>
        </w:rPr>
        <w:t>若股份曾以超過一個每股發行價發行，須提供每股加權平均發行價。</w:t>
      </w:r>
      <w:r w:rsidRPr="00762177">
        <w:rPr>
          <w:i/>
          <w:iCs/>
          <w:sz w:val="22"/>
          <w:szCs w:val="22"/>
          <w:lang w:val="en-GB"/>
        </w:rPr>
        <w:t xml:space="preserve"> </w:t>
      </w:r>
    </w:p>
    <w:p w:rsidR="0010346E" w:rsidRPr="00762177" w:rsidRDefault="0010346E" w:rsidP="0010346E">
      <w:pPr>
        <w:ind w:left="720" w:hanging="720"/>
        <w:jc w:val="both"/>
        <w:rPr>
          <w:i/>
          <w:iCs/>
          <w:sz w:val="22"/>
          <w:szCs w:val="22"/>
          <w:lang w:val="en-GB"/>
        </w:rPr>
      </w:pPr>
    </w:p>
    <w:p w:rsidR="0010346E" w:rsidRPr="00762177" w:rsidRDefault="0010346E" w:rsidP="0010346E">
      <w:pPr>
        <w:ind w:left="720" w:hanging="720"/>
        <w:jc w:val="both"/>
        <w:rPr>
          <w:i/>
          <w:iCs/>
          <w:sz w:val="22"/>
          <w:szCs w:val="22"/>
          <w:lang w:val="en-GB"/>
        </w:rPr>
      </w:pPr>
      <w:r w:rsidRPr="00762177">
        <w:rPr>
          <w:i/>
          <w:iCs/>
          <w:sz w:val="22"/>
          <w:szCs w:val="22"/>
          <w:lang w:val="en-GB"/>
        </w:rPr>
        <w:lastRenderedPageBreak/>
        <w:t>2.</w:t>
      </w:r>
      <w:r w:rsidRPr="00762177">
        <w:rPr>
          <w:i/>
          <w:iCs/>
          <w:sz w:val="22"/>
          <w:szCs w:val="22"/>
          <w:lang w:val="en-GB"/>
        </w:rPr>
        <w:tab/>
      </w:r>
      <w:r w:rsidRPr="00762177">
        <w:rPr>
          <w:rFonts w:hint="eastAsia"/>
          <w:i/>
          <w:iCs/>
          <w:sz w:val="22"/>
          <w:szCs w:val="22"/>
        </w:rPr>
        <w:t>請填上根據《上市規則》第</w:t>
      </w:r>
      <w:r w:rsidRPr="00762177">
        <w:rPr>
          <w:i/>
          <w:iCs/>
          <w:sz w:val="22"/>
          <w:szCs w:val="22"/>
        </w:rPr>
        <w:t>13.25A</w:t>
      </w:r>
      <w:proofErr w:type="gramStart"/>
      <w:r w:rsidRPr="00762177">
        <w:rPr>
          <w:rFonts w:hint="eastAsia"/>
          <w:i/>
          <w:iCs/>
          <w:sz w:val="22"/>
          <w:szCs w:val="22"/>
        </w:rPr>
        <w:t>條刊發</w:t>
      </w:r>
      <w:proofErr w:type="gramEnd"/>
      <w:r w:rsidRPr="00762177">
        <w:rPr>
          <w:rFonts w:hint="eastAsia"/>
          <w:i/>
          <w:iCs/>
          <w:sz w:val="22"/>
          <w:szCs w:val="22"/>
        </w:rPr>
        <w:t>的上一份「翌日披露報表」或根據《上市規則》第</w:t>
      </w:r>
      <w:r w:rsidRPr="00762177">
        <w:rPr>
          <w:i/>
          <w:iCs/>
          <w:sz w:val="22"/>
          <w:szCs w:val="22"/>
        </w:rPr>
        <w:t>13.25B</w:t>
      </w:r>
      <w:proofErr w:type="gramStart"/>
      <w:r w:rsidRPr="00762177">
        <w:rPr>
          <w:rFonts w:hint="eastAsia"/>
          <w:i/>
          <w:iCs/>
          <w:sz w:val="22"/>
          <w:szCs w:val="22"/>
        </w:rPr>
        <w:t>條刊發</w:t>
      </w:r>
      <w:proofErr w:type="gramEnd"/>
      <w:r w:rsidRPr="00762177">
        <w:rPr>
          <w:rFonts w:hint="eastAsia"/>
          <w:i/>
          <w:iCs/>
          <w:sz w:val="22"/>
          <w:szCs w:val="22"/>
        </w:rPr>
        <w:t>的上一份</w:t>
      </w:r>
      <w:r w:rsidRPr="00762177">
        <w:rPr>
          <w:rFonts w:hint="eastAsia"/>
          <w:bCs/>
          <w:i/>
          <w:iCs/>
          <w:sz w:val="22"/>
          <w:szCs w:val="22"/>
          <w:lang w:val="en-GB"/>
        </w:rPr>
        <w:t>「</w:t>
      </w:r>
      <w:r w:rsidRPr="00762177">
        <w:rPr>
          <w:rFonts w:hint="eastAsia"/>
          <w:i/>
          <w:iCs/>
          <w:sz w:val="22"/>
          <w:szCs w:val="22"/>
        </w:rPr>
        <w:t>月報表</w:t>
      </w:r>
      <w:r w:rsidRPr="00762177">
        <w:rPr>
          <w:rFonts w:hint="eastAsia"/>
          <w:bCs/>
          <w:i/>
          <w:iCs/>
          <w:sz w:val="22"/>
          <w:szCs w:val="22"/>
          <w:lang w:val="en-GB"/>
        </w:rPr>
        <w:t>」</w:t>
      </w:r>
      <w:r w:rsidRPr="00762177">
        <w:rPr>
          <w:rFonts w:hint="eastAsia"/>
          <w:i/>
          <w:iCs/>
          <w:sz w:val="22"/>
          <w:szCs w:val="22"/>
        </w:rPr>
        <w:t>（以較後者為</w:t>
      </w:r>
      <w:proofErr w:type="gramStart"/>
      <w:r w:rsidRPr="00762177">
        <w:rPr>
          <w:rFonts w:hint="eastAsia"/>
          <w:i/>
          <w:iCs/>
          <w:sz w:val="22"/>
          <w:szCs w:val="22"/>
        </w:rPr>
        <w:t>準</w:t>
      </w:r>
      <w:proofErr w:type="gramEnd"/>
      <w:r w:rsidRPr="00762177">
        <w:rPr>
          <w:rFonts w:hint="eastAsia"/>
          <w:i/>
          <w:iCs/>
          <w:sz w:val="22"/>
          <w:szCs w:val="22"/>
        </w:rPr>
        <w:t>）的期終結存日期。</w:t>
      </w:r>
    </w:p>
    <w:p w:rsidR="0010346E" w:rsidRPr="00762177" w:rsidRDefault="0010346E" w:rsidP="0010346E">
      <w:pPr>
        <w:ind w:left="720" w:hanging="720"/>
        <w:jc w:val="both"/>
        <w:rPr>
          <w:i/>
          <w:iCs/>
          <w:sz w:val="22"/>
          <w:szCs w:val="22"/>
          <w:lang w:val="en-GB"/>
        </w:rPr>
      </w:pPr>
    </w:p>
    <w:p w:rsidR="0010346E" w:rsidRPr="00762177" w:rsidRDefault="0010346E" w:rsidP="0010346E">
      <w:pPr>
        <w:ind w:left="720" w:hanging="720"/>
        <w:jc w:val="both"/>
        <w:rPr>
          <w:i/>
          <w:iCs/>
          <w:sz w:val="22"/>
          <w:szCs w:val="22"/>
          <w:lang w:val="en-GB"/>
        </w:rPr>
      </w:pPr>
      <w:r w:rsidRPr="00762177">
        <w:rPr>
          <w:i/>
          <w:iCs/>
          <w:sz w:val="22"/>
          <w:szCs w:val="22"/>
          <w:lang w:val="en-GB"/>
        </w:rPr>
        <w:t>3.</w:t>
      </w:r>
      <w:r w:rsidRPr="00762177">
        <w:rPr>
          <w:i/>
          <w:iCs/>
          <w:sz w:val="22"/>
          <w:szCs w:val="22"/>
          <w:lang w:val="en-GB"/>
        </w:rPr>
        <w:tab/>
      </w:r>
      <w:r w:rsidRPr="00762177">
        <w:rPr>
          <w:rFonts w:hint="eastAsia"/>
          <w:i/>
          <w:iCs/>
          <w:sz w:val="22"/>
          <w:szCs w:val="22"/>
        </w:rPr>
        <w:t>請列出所有須根據《上市規則》第</w:t>
      </w:r>
      <w:r w:rsidRPr="00762177">
        <w:rPr>
          <w:i/>
          <w:iCs/>
          <w:sz w:val="22"/>
          <w:szCs w:val="22"/>
        </w:rPr>
        <w:t>13.25A</w:t>
      </w:r>
      <w:r w:rsidRPr="00762177">
        <w:rPr>
          <w:rFonts w:hint="eastAsia"/>
          <w:i/>
          <w:iCs/>
          <w:sz w:val="22"/>
          <w:szCs w:val="22"/>
        </w:rPr>
        <w:t>條披露的已發行股本變動，連同有關的發行日期。每</w:t>
      </w:r>
      <w:proofErr w:type="gramStart"/>
      <w:r w:rsidRPr="00762177">
        <w:rPr>
          <w:rFonts w:hint="eastAsia"/>
          <w:i/>
          <w:iCs/>
          <w:sz w:val="22"/>
          <w:szCs w:val="22"/>
        </w:rPr>
        <w:t>個</w:t>
      </w:r>
      <w:proofErr w:type="gramEnd"/>
      <w:r w:rsidRPr="00762177">
        <w:rPr>
          <w:rFonts w:hint="eastAsia"/>
          <w:i/>
          <w:iCs/>
          <w:sz w:val="22"/>
          <w:szCs w:val="22"/>
        </w:rPr>
        <w:t>類別須獨立披露，並提供充足資料，以便使用者可在上市發行人的</w:t>
      </w:r>
      <w:r w:rsidRPr="00762177">
        <w:rPr>
          <w:rFonts w:hint="eastAsia"/>
          <w:bCs/>
          <w:i/>
          <w:iCs/>
          <w:sz w:val="22"/>
          <w:szCs w:val="22"/>
          <w:lang w:val="en-GB"/>
        </w:rPr>
        <w:t>「</w:t>
      </w:r>
      <w:r w:rsidRPr="00762177">
        <w:rPr>
          <w:rFonts w:hint="eastAsia"/>
          <w:i/>
          <w:iCs/>
          <w:sz w:val="22"/>
          <w:szCs w:val="22"/>
        </w:rPr>
        <w:t>月報表</w:t>
      </w:r>
      <w:r w:rsidRPr="00762177">
        <w:rPr>
          <w:rFonts w:hint="eastAsia"/>
          <w:bCs/>
          <w:i/>
          <w:iCs/>
          <w:sz w:val="22"/>
          <w:szCs w:val="22"/>
          <w:lang w:val="en-GB"/>
        </w:rPr>
        <w:t>」</w:t>
      </w:r>
      <w:r w:rsidRPr="00762177">
        <w:rPr>
          <w:rFonts w:hint="eastAsia"/>
          <w:i/>
          <w:iCs/>
          <w:sz w:val="22"/>
          <w:szCs w:val="22"/>
        </w:rPr>
        <w:t>內識別有關類別。例如：因多次根據同一股份期權計劃行使股份期權或多次根據同一可換股票據進行換股而多次發行的股份，必須綜合計算，在同一</w:t>
      </w:r>
      <w:proofErr w:type="gramStart"/>
      <w:r w:rsidRPr="00762177">
        <w:rPr>
          <w:rFonts w:hint="eastAsia"/>
          <w:i/>
          <w:iCs/>
          <w:sz w:val="22"/>
          <w:szCs w:val="22"/>
        </w:rPr>
        <w:t>個</w:t>
      </w:r>
      <w:proofErr w:type="gramEnd"/>
      <w:r w:rsidRPr="00762177">
        <w:rPr>
          <w:rFonts w:hint="eastAsia"/>
          <w:i/>
          <w:iCs/>
          <w:sz w:val="22"/>
          <w:szCs w:val="22"/>
        </w:rPr>
        <w:t>類別下披露。然而，若因根據兩項股份期權計劃行使股份期權或根據兩項可換股票據進行換股而進行的發行，則必須分開兩個類別披露。</w:t>
      </w:r>
    </w:p>
    <w:p w:rsidR="0010346E" w:rsidRPr="00762177" w:rsidRDefault="0010346E" w:rsidP="0010346E">
      <w:pPr>
        <w:ind w:left="720" w:hanging="720"/>
        <w:jc w:val="both"/>
        <w:rPr>
          <w:i/>
          <w:iCs/>
          <w:sz w:val="22"/>
          <w:szCs w:val="22"/>
          <w:lang w:val="en-GB"/>
        </w:rPr>
      </w:pPr>
    </w:p>
    <w:p w:rsidR="0010346E" w:rsidRPr="00762177" w:rsidRDefault="0010346E" w:rsidP="0010346E">
      <w:pPr>
        <w:ind w:left="720" w:hanging="720"/>
        <w:jc w:val="both"/>
        <w:rPr>
          <w:bCs/>
          <w:i/>
          <w:iCs/>
          <w:sz w:val="22"/>
          <w:szCs w:val="22"/>
          <w:lang w:val="en-GB"/>
        </w:rPr>
      </w:pPr>
      <w:r w:rsidRPr="00762177">
        <w:rPr>
          <w:i/>
          <w:iCs/>
          <w:sz w:val="22"/>
          <w:szCs w:val="22"/>
          <w:lang w:val="en-GB"/>
        </w:rPr>
        <w:t>4.</w:t>
      </w:r>
      <w:r w:rsidRPr="00762177">
        <w:rPr>
          <w:i/>
          <w:iCs/>
          <w:sz w:val="22"/>
          <w:szCs w:val="22"/>
          <w:lang w:val="en-GB"/>
        </w:rPr>
        <w:tab/>
      </w:r>
      <w:r w:rsidRPr="00762177">
        <w:rPr>
          <w:rFonts w:hint="eastAsia"/>
          <w:i/>
          <w:iCs/>
          <w:sz w:val="22"/>
          <w:szCs w:val="22"/>
        </w:rPr>
        <w:t>在計算上市發行人已發行股本變動的百分比時，將參照以上市發行人在發生其最早一宗相關事件前的已發行股本總額</w:t>
      </w:r>
      <w:r w:rsidRPr="00762177">
        <w:rPr>
          <w:rFonts w:hint="eastAsia"/>
          <w:i/>
          <w:iCs/>
          <w:sz w:val="22"/>
          <w:szCs w:val="22"/>
        </w:rPr>
        <w:t xml:space="preserve"> (</w:t>
      </w:r>
      <w:r w:rsidRPr="00762177">
        <w:rPr>
          <w:rFonts w:hint="eastAsia"/>
          <w:i/>
          <w:iCs/>
          <w:sz w:val="22"/>
          <w:szCs w:val="22"/>
        </w:rPr>
        <w:t>就此目的而言不包括已購回或贖回但尚未註銷的任何股份</w:t>
      </w:r>
      <w:r w:rsidRPr="00762177">
        <w:rPr>
          <w:i/>
          <w:iCs/>
          <w:sz w:val="22"/>
          <w:szCs w:val="22"/>
        </w:rPr>
        <w:t>)</w:t>
      </w:r>
      <w:r w:rsidRPr="00762177">
        <w:rPr>
          <w:rFonts w:hint="eastAsia"/>
          <w:i/>
          <w:iCs/>
          <w:sz w:val="22"/>
          <w:szCs w:val="22"/>
          <w:lang w:val="en-GB"/>
        </w:rPr>
        <w:t xml:space="preserve"> </w:t>
      </w:r>
      <w:r w:rsidRPr="00762177">
        <w:rPr>
          <w:rFonts w:hint="eastAsia"/>
          <w:i/>
          <w:iCs/>
          <w:sz w:val="22"/>
          <w:szCs w:val="22"/>
          <w:lang w:val="en-GB"/>
        </w:rPr>
        <w:t>；該最早一宗相關事件是之前並</w:t>
      </w:r>
      <w:r w:rsidRPr="00762177">
        <w:rPr>
          <w:rFonts w:hint="eastAsia"/>
          <w:i/>
          <w:iCs/>
          <w:sz w:val="22"/>
          <w:szCs w:val="22"/>
        </w:rPr>
        <w:t>未有在「月報表」或「翌日披露報表」內披露的。</w:t>
      </w:r>
    </w:p>
    <w:p w:rsidR="0010346E" w:rsidRPr="00762177" w:rsidRDefault="0010346E" w:rsidP="0010346E">
      <w:pPr>
        <w:ind w:left="720" w:hanging="720"/>
        <w:jc w:val="both"/>
        <w:rPr>
          <w:bCs/>
          <w:i/>
          <w:iCs/>
          <w:sz w:val="22"/>
          <w:szCs w:val="22"/>
          <w:lang w:val="en-GB"/>
        </w:rPr>
      </w:pPr>
    </w:p>
    <w:p w:rsidR="0010346E" w:rsidRPr="00762177" w:rsidRDefault="0010346E" w:rsidP="0010346E">
      <w:pPr>
        <w:ind w:left="720" w:hanging="720"/>
        <w:jc w:val="both"/>
        <w:rPr>
          <w:i/>
          <w:iCs/>
          <w:sz w:val="22"/>
          <w:szCs w:val="22"/>
          <w:lang w:val="en-GB"/>
        </w:rPr>
      </w:pPr>
      <w:r w:rsidRPr="00762177">
        <w:rPr>
          <w:i/>
          <w:iCs/>
          <w:sz w:val="22"/>
          <w:szCs w:val="22"/>
          <w:lang w:val="en-GB"/>
        </w:rPr>
        <w:t>5.</w:t>
      </w:r>
      <w:r w:rsidRPr="00762177">
        <w:rPr>
          <w:i/>
          <w:iCs/>
          <w:sz w:val="22"/>
          <w:szCs w:val="22"/>
          <w:lang w:val="en-GB"/>
        </w:rPr>
        <w:tab/>
      </w:r>
      <w:r w:rsidRPr="00762177">
        <w:rPr>
          <w:rFonts w:hint="eastAsia"/>
          <w:i/>
          <w:iCs/>
          <w:sz w:val="22"/>
          <w:szCs w:val="22"/>
          <w:lang w:val="en-GB"/>
        </w:rPr>
        <w:t>如上市發行人的股份暫停買賣，則「上一個營業日的每股收市價」應理解為「股份作最後買賣的營業日當天的每股收市價」。</w:t>
      </w:r>
    </w:p>
    <w:p w:rsidR="0010346E" w:rsidRPr="00762177" w:rsidRDefault="0010346E" w:rsidP="0010346E">
      <w:pPr>
        <w:ind w:left="720" w:hanging="720"/>
        <w:jc w:val="both"/>
        <w:rPr>
          <w:i/>
          <w:iCs/>
          <w:sz w:val="22"/>
          <w:szCs w:val="22"/>
          <w:lang w:val="en-GB"/>
        </w:rPr>
      </w:pPr>
    </w:p>
    <w:p w:rsidR="0010346E" w:rsidRPr="00762177" w:rsidRDefault="0010346E" w:rsidP="0010346E">
      <w:pPr>
        <w:ind w:left="720" w:hanging="720"/>
        <w:jc w:val="both"/>
        <w:rPr>
          <w:i/>
          <w:iCs/>
          <w:sz w:val="22"/>
          <w:szCs w:val="22"/>
          <w:shd w:val="clear" w:color="auto" w:fill="E0E0E0"/>
          <w:lang w:val="en-GB"/>
        </w:rPr>
      </w:pPr>
      <w:r w:rsidRPr="00762177">
        <w:rPr>
          <w:i/>
          <w:iCs/>
          <w:sz w:val="22"/>
          <w:szCs w:val="22"/>
          <w:lang w:val="en-GB"/>
        </w:rPr>
        <w:t>6.</w:t>
      </w:r>
      <w:r w:rsidRPr="00762177">
        <w:rPr>
          <w:i/>
          <w:iCs/>
          <w:sz w:val="22"/>
          <w:szCs w:val="22"/>
          <w:lang w:val="en-GB"/>
        </w:rPr>
        <w:tab/>
      </w:r>
      <w:proofErr w:type="gramStart"/>
      <w:r w:rsidRPr="00762177">
        <w:rPr>
          <w:rFonts w:hint="eastAsia"/>
          <w:i/>
          <w:iCs/>
          <w:sz w:val="22"/>
          <w:szCs w:val="22"/>
          <w:lang w:val="en-GB"/>
        </w:rPr>
        <w:t>如購回</w:t>
      </w:r>
      <w:proofErr w:type="gramEnd"/>
      <w:r w:rsidRPr="00762177">
        <w:rPr>
          <w:rFonts w:hint="eastAsia"/>
          <w:i/>
          <w:iCs/>
          <w:sz w:val="22"/>
          <w:szCs w:val="22"/>
          <w:lang w:val="en-GB"/>
        </w:rPr>
        <w:t>股份：</w:t>
      </w:r>
    </w:p>
    <w:p w:rsidR="0010346E" w:rsidRPr="00762177" w:rsidRDefault="0010346E" w:rsidP="00243172">
      <w:pPr>
        <w:numPr>
          <w:ilvl w:val="0"/>
          <w:numId w:val="3"/>
        </w:numPr>
        <w:tabs>
          <w:tab w:val="num" w:pos="360"/>
        </w:tabs>
        <w:jc w:val="both"/>
        <w:rPr>
          <w:i/>
          <w:iCs/>
          <w:sz w:val="22"/>
          <w:szCs w:val="22"/>
          <w:shd w:val="clear" w:color="auto" w:fill="E0E0E0"/>
          <w:lang w:val="en-GB"/>
        </w:rPr>
      </w:pPr>
      <w:r w:rsidRPr="00762177">
        <w:rPr>
          <w:rFonts w:hint="eastAsia"/>
          <w:i/>
          <w:iCs/>
          <w:sz w:val="22"/>
          <w:szCs w:val="22"/>
          <w:lang w:val="en-GB"/>
        </w:rPr>
        <w:t>「發行股份」應理解為「購回股份</w:t>
      </w:r>
      <w:r w:rsidRPr="00762177">
        <w:rPr>
          <w:i/>
          <w:iCs/>
          <w:sz w:val="22"/>
          <w:szCs w:val="22"/>
          <w:lang w:val="en-GB"/>
        </w:rPr>
        <w:t xml:space="preserve"> </w:t>
      </w:r>
      <w:r w:rsidRPr="00762177">
        <w:rPr>
          <w:rFonts w:hint="eastAsia"/>
          <w:i/>
          <w:iCs/>
          <w:sz w:val="22"/>
          <w:szCs w:val="22"/>
          <w:lang w:val="en-GB"/>
        </w:rPr>
        <w:t>」；及</w:t>
      </w:r>
    </w:p>
    <w:p w:rsidR="0010346E" w:rsidRPr="00762177" w:rsidRDefault="0010346E" w:rsidP="00243172">
      <w:pPr>
        <w:numPr>
          <w:ilvl w:val="0"/>
          <w:numId w:val="3"/>
        </w:numPr>
        <w:tabs>
          <w:tab w:val="num" w:pos="360"/>
        </w:tabs>
        <w:jc w:val="both"/>
        <w:rPr>
          <w:i/>
          <w:iCs/>
          <w:sz w:val="22"/>
          <w:szCs w:val="22"/>
          <w:lang w:val="en-GB"/>
        </w:rPr>
      </w:pPr>
      <w:r w:rsidRPr="00762177">
        <w:rPr>
          <w:rFonts w:hint="eastAsia"/>
          <w:i/>
          <w:iCs/>
          <w:sz w:val="22"/>
          <w:szCs w:val="22"/>
          <w:lang w:val="en-GB"/>
        </w:rPr>
        <w:t>「</w:t>
      </w:r>
      <w:r w:rsidRPr="00762177">
        <w:rPr>
          <w:rFonts w:hint="eastAsia"/>
          <w:bCs/>
          <w:i/>
          <w:iCs/>
          <w:sz w:val="22"/>
          <w:szCs w:val="22"/>
          <w:lang w:val="en-GB"/>
        </w:rPr>
        <w:t>已發行股份</w:t>
      </w:r>
      <w:proofErr w:type="gramStart"/>
      <w:r w:rsidRPr="00762177">
        <w:rPr>
          <w:rFonts w:hint="eastAsia"/>
          <w:bCs/>
          <w:i/>
          <w:iCs/>
          <w:sz w:val="22"/>
          <w:szCs w:val="22"/>
          <w:lang w:val="en-GB"/>
        </w:rPr>
        <w:t>佔</w:t>
      </w:r>
      <w:proofErr w:type="gramEnd"/>
      <w:r w:rsidRPr="00762177">
        <w:rPr>
          <w:rFonts w:hint="eastAsia"/>
          <w:bCs/>
          <w:i/>
          <w:iCs/>
          <w:sz w:val="22"/>
          <w:szCs w:val="22"/>
          <w:lang w:val="en-GB"/>
        </w:rPr>
        <w:t>有關股份發行前的現有已發行股本百分比」應理解為「已購回股份</w:t>
      </w:r>
      <w:proofErr w:type="gramStart"/>
      <w:r w:rsidRPr="00762177">
        <w:rPr>
          <w:rFonts w:hint="eastAsia"/>
          <w:bCs/>
          <w:i/>
          <w:iCs/>
          <w:sz w:val="22"/>
          <w:szCs w:val="22"/>
          <w:lang w:val="en-GB"/>
        </w:rPr>
        <w:t>佔</w:t>
      </w:r>
      <w:proofErr w:type="gramEnd"/>
      <w:r w:rsidRPr="00762177">
        <w:rPr>
          <w:rFonts w:hint="eastAsia"/>
          <w:bCs/>
          <w:i/>
          <w:iCs/>
          <w:sz w:val="22"/>
          <w:szCs w:val="22"/>
          <w:lang w:val="en-GB"/>
        </w:rPr>
        <w:t>有關股份購回前的現有已發行股本百分比」。</w:t>
      </w:r>
    </w:p>
    <w:p w:rsidR="0010346E" w:rsidRPr="00762177" w:rsidRDefault="0010346E" w:rsidP="0010346E">
      <w:pPr>
        <w:ind w:left="720" w:hanging="720"/>
        <w:jc w:val="both"/>
        <w:rPr>
          <w:i/>
          <w:iCs/>
          <w:sz w:val="22"/>
          <w:szCs w:val="22"/>
          <w:lang w:val="en-GB"/>
        </w:rPr>
      </w:pPr>
    </w:p>
    <w:p w:rsidR="0010346E" w:rsidRPr="00762177" w:rsidRDefault="0010346E" w:rsidP="0010346E">
      <w:pPr>
        <w:ind w:left="720" w:hanging="720"/>
        <w:jc w:val="both"/>
        <w:rPr>
          <w:i/>
          <w:iCs/>
          <w:sz w:val="22"/>
          <w:szCs w:val="22"/>
          <w:shd w:val="clear" w:color="auto" w:fill="E0E0E0"/>
          <w:lang w:val="en-GB"/>
        </w:rPr>
      </w:pPr>
      <w:r w:rsidRPr="00762177">
        <w:rPr>
          <w:i/>
          <w:iCs/>
          <w:sz w:val="22"/>
          <w:szCs w:val="22"/>
          <w:lang w:val="en-GB"/>
        </w:rPr>
        <w:t>7.</w:t>
      </w:r>
      <w:r w:rsidRPr="00762177">
        <w:rPr>
          <w:i/>
          <w:iCs/>
          <w:sz w:val="22"/>
          <w:szCs w:val="22"/>
          <w:lang w:val="en-GB"/>
        </w:rPr>
        <w:tab/>
      </w:r>
      <w:r w:rsidRPr="00762177">
        <w:rPr>
          <w:rFonts w:hint="eastAsia"/>
          <w:i/>
          <w:iCs/>
          <w:sz w:val="22"/>
          <w:szCs w:val="22"/>
          <w:lang w:val="en-GB"/>
        </w:rPr>
        <w:t>如贖回股份：</w:t>
      </w:r>
    </w:p>
    <w:p w:rsidR="0010346E" w:rsidRPr="00762177" w:rsidRDefault="0010346E" w:rsidP="00243172">
      <w:pPr>
        <w:numPr>
          <w:ilvl w:val="0"/>
          <w:numId w:val="3"/>
        </w:numPr>
        <w:tabs>
          <w:tab w:val="num" w:pos="360"/>
        </w:tabs>
        <w:jc w:val="both"/>
        <w:rPr>
          <w:i/>
          <w:iCs/>
          <w:sz w:val="22"/>
          <w:szCs w:val="22"/>
          <w:shd w:val="clear" w:color="auto" w:fill="E0E0E0"/>
          <w:lang w:val="en-GB"/>
        </w:rPr>
      </w:pPr>
      <w:r w:rsidRPr="00762177">
        <w:rPr>
          <w:rFonts w:hint="eastAsia"/>
          <w:i/>
          <w:iCs/>
          <w:sz w:val="22"/>
          <w:szCs w:val="22"/>
          <w:lang w:val="en-GB"/>
        </w:rPr>
        <w:t>「發行股份」應理解為「贖回股份</w:t>
      </w:r>
      <w:r w:rsidRPr="00762177">
        <w:rPr>
          <w:i/>
          <w:iCs/>
          <w:sz w:val="22"/>
          <w:szCs w:val="22"/>
          <w:lang w:val="en-GB"/>
        </w:rPr>
        <w:t xml:space="preserve"> </w:t>
      </w:r>
      <w:r w:rsidRPr="00762177">
        <w:rPr>
          <w:rFonts w:hint="eastAsia"/>
          <w:i/>
          <w:iCs/>
          <w:sz w:val="22"/>
          <w:szCs w:val="22"/>
          <w:lang w:val="en-GB"/>
        </w:rPr>
        <w:t>」；及</w:t>
      </w:r>
    </w:p>
    <w:p w:rsidR="0010346E" w:rsidRPr="00762177" w:rsidRDefault="0010346E" w:rsidP="00243172">
      <w:pPr>
        <w:numPr>
          <w:ilvl w:val="0"/>
          <w:numId w:val="3"/>
        </w:numPr>
        <w:tabs>
          <w:tab w:val="num" w:pos="360"/>
        </w:tabs>
        <w:jc w:val="both"/>
        <w:rPr>
          <w:i/>
          <w:iCs/>
          <w:sz w:val="22"/>
          <w:szCs w:val="22"/>
          <w:lang w:val="en-GB"/>
        </w:rPr>
      </w:pPr>
      <w:r w:rsidRPr="00762177">
        <w:rPr>
          <w:rFonts w:hint="eastAsia"/>
          <w:i/>
          <w:iCs/>
          <w:sz w:val="22"/>
          <w:szCs w:val="22"/>
          <w:lang w:val="en-GB"/>
        </w:rPr>
        <w:t>「</w:t>
      </w:r>
      <w:r w:rsidRPr="00762177">
        <w:rPr>
          <w:rFonts w:hint="eastAsia"/>
          <w:bCs/>
          <w:i/>
          <w:iCs/>
          <w:sz w:val="22"/>
          <w:szCs w:val="22"/>
          <w:lang w:val="en-GB"/>
        </w:rPr>
        <w:t>已發行股份</w:t>
      </w:r>
      <w:proofErr w:type="gramStart"/>
      <w:r w:rsidRPr="00762177">
        <w:rPr>
          <w:rFonts w:hint="eastAsia"/>
          <w:bCs/>
          <w:i/>
          <w:iCs/>
          <w:sz w:val="22"/>
          <w:szCs w:val="22"/>
          <w:lang w:val="en-GB"/>
        </w:rPr>
        <w:t>佔</w:t>
      </w:r>
      <w:proofErr w:type="gramEnd"/>
      <w:r w:rsidRPr="00762177">
        <w:rPr>
          <w:rFonts w:hint="eastAsia"/>
          <w:bCs/>
          <w:i/>
          <w:iCs/>
          <w:sz w:val="22"/>
          <w:szCs w:val="22"/>
          <w:lang w:val="en-GB"/>
        </w:rPr>
        <w:t>有關股份發行前的現有已發行股本百分比」應理解為「已贖回股份</w:t>
      </w:r>
      <w:proofErr w:type="gramStart"/>
      <w:r w:rsidRPr="00762177">
        <w:rPr>
          <w:rFonts w:hint="eastAsia"/>
          <w:bCs/>
          <w:i/>
          <w:iCs/>
          <w:sz w:val="22"/>
          <w:szCs w:val="22"/>
          <w:lang w:val="en-GB"/>
        </w:rPr>
        <w:t>佔</w:t>
      </w:r>
      <w:proofErr w:type="gramEnd"/>
      <w:r w:rsidRPr="00762177">
        <w:rPr>
          <w:rFonts w:hint="eastAsia"/>
          <w:bCs/>
          <w:i/>
          <w:iCs/>
          <w:sz w:val="22"/>
          <w:szCs w:val="22"/>
          <w:lang w:val="en-GB"/>
        </w:rPr>
        <w:t>有關股份贖回前的現有已發行股本百分比」。</w:t>
      </w:r>
    </w:p>
    <w:p w:rsidR="0010346E" w:rsidRPr="00762177" w:rsidRDefault="0010346E" w:rsidP="00243172">
      <w:pPr>
        <w:numPr>
          <w:ilvl w:val="0"/>
          <w:numId w:val="3"/>
        </w:numPr>
        <w:tabs>
          <w:tab w:val="num" w:pos="360"/>
        </w:tabs>
        <w:jc w:val="both"/>
        <w:rPr>
          <w:i/>
          <w:iCs/>
          <w:sz w:val="22"/>
          <w:szCs w:val="22"/>
          <w:lang w:val="en-GB"/>
        </w:rPr>
      </w:pPr>
      <w:r w:rsidRPr="00762177">
        <w:rPr>
          <w:rFonts w:hint="eastAsia"/>
          <w:i/>
          <w:iCs/>
          <w:sz w:val="22"/>
          <w:szCs w:val="22"/>
          <w:lang w:val="en-GB"/>
        </w:rPr>
        <w:t>「每股發行價」應理解為「每股贖回價」。</w:t>
      </w:r>
    </w:p>
    <w:p w:rsidR="0010346E" w:rsidRPr="00762177" w:rsidRDefault="0010346E" w:rsidP="0010346E">
      <w:pPr>
        <w:jc w:val="both"/>
        <w:rPr>
          <w:i/>
          <w:iCs/>
          <w:sz w:val="22"/>
          <w:szCs w:val="22"/>
          <w:shd w:val="clear" w:color="auto" w:fill="E0E0E0"/>
          <w:lang w:val="en-GB"/>
        </w:rPr>
      </w:pPr>
    </w:p>
    <w:p w:rsidR="0010346E" w:rsidRPr="00762177" w:rsidRDefault="0010346E" w:rsidP="0010346E">
      <w:pPr>
        <w:jc w:val="both"/>
        <w:rPr>
          <w:i/>
          <w:iCs/>
          <w:sz w:val="22"/>
          <w:szCs w:val="22"/>
          <w:shd w:val="clear" w:color="auto" w:fill="E0E0E0"/>
          <w:lang w:val="en-GB"/>
        </w:rPr>
      </w:pPr>
      <w:r w:rsidRPr="00762177">
        <w:rPr>
          <w:i/>
          <w:iCs/>
          <w:sz w:val="22"/>
          <w:szCs w:val="22"/>
          <w:lang w:val="en-GB"/>
        </w:rPr>
        <w:t>8.</w:t>
      </w:r>
      <w:r w:rsidRPr="00762177">
        <w:rPr>
          <w:i/>
          <w:iCs/>
          <w:sz w:val="22"/>
          <w:szCs w:val="22"/>
          <w:lang w:val="en-GB"/>
        </w:rPr>
        <w:tab/>
      </w:r>
      <w:r w:rsidRPr="00762177">
        <w:rPr>
          <w:rFonts w:hint="eastAsia"/>
          <w:i/>
          <w:iCs/>
          <w:sz w:val="22"/>
          <w:szCs w:val="22"/>
        </w:rPr>
        <w:t>期終結存日期為最後一宗披露的相關事件的日期。</w:t>
      </w:r>
      <w:r w:rsidRPr="00762177">
        <w:rPr>
          <w:i/>
          <w:iCs/>
          <w:sz w:val="22"/>
          <w:szCs w:val="22"/>
          <w:lang w:val="en-GB"/>
        </w:rPr>
        <w:t xml:space="preserve"> </w:t>
      </w:r>
    </w:p>
    <w:p w:rsidR="0010346E" w:rsidRPr="00762177" w:rsidRDefault="0010346E" w:rsidP="0010346E">
      <w:pPr>
        <w:ind w:left="720" w:hanging="720"/>
        <w:jc w:val="both"/>
        <w:rPr>
          <w:i/>
          <w:iCs/>
          <w:sz w:val="22"/>
          <w:szCs w:val="22"/>
          <w:lang w:val="en-GB"/>
        </w:rPr>
        <w:sectPr w:rsidR="0010346E" w:rsidRPr="00762177" w:rsidSect="0010346E">
          <w:headerReference w:type="default" r:id="rId8"/>
          <w:pgSz w:w="16840" w:h="11907" w:orient="landscape" w:code="9"/>
          <w:pgMar w:top="1008" w:right="720" w:bottom="576" w:left="562" w:header="720" w:footer="590" w:gutter="0"/>
          <w:cols w:space="720"/>
          <w:noEndnote/>
        </w:sectPr>
      </w:pPr>
    </w:p>
    <w:p w:rsidR="00826620" w:rsidRDefault="00826620" w:rsidP="00826620">
      <w:pPr>
        <w:jc w:val="both"/>
        <w:rPr>
          <w:sz w:val="22"/>
          <w:szCs w:val="22"/>
          <w:lang w:val="en-GB"/>
        </w:rPr>
      </w:pPr>
    </w:p>
    <w:tbl>
      <w:tblPr>
        <w:tblW w:w="5000" w:type="pct"/>
        <w:tblLook w:val="01E0" w:firstRow="1" w:lastRow="1" w:firstColumn="1" w:lastColumn="1" w:noHBand="0" w:noVBand="0"/>
      </w:tblPr>
      <w:tblGrid>
        <w:gridCol w:w="1174"/>
        <w:gridCol w:w="235"/>
        <w:gridCol w:w="1584"/>
        <w:gridCol w:w="360"/>
        <w:gridCol w:w="3008"/>
        <w:gridCol w:w="360"/>
        <w:gridCol w:w="2527"/>
        <w:gridCol w:w="124"/>
        <w:gridCol w:w="236"/>
        <w:gridCol w:w="2285"/>
        <w:gridCol w:w="360"/>
        <w:gridCol w:w="3008"/>
        <w:gridCol w:w="242"/>
      </w:tblGrid>
      <w:tr w:rsidR="00826620" w:rsidRPr="00F55C1A">
        <w:tc>
          <w:tcPr>
            <w:tcW w:w="4922" w:type="pct"/>
            <w:gridSpan w:val="12"/>
            <w:tcBorders>
              <w:top w:val="single" w:sz="4" w:space="0" w:color="auto"/>
              <w:left w:val="single" w:sz="4" w:space="0" w:color="auto"/>
            </w:tcBorders>
            <w:vAlign w:val="center"/>
          </w:tcPr>
          <w:p w:rsidR="00826620" w:rsidRPr="00F55C1A" w:rsidRDefault="00826620" w:rsidP="00F55C1A">
            <w:pPr>
              <w:jc w:val="both"/>
              <w:rPr>
                <w:b/>
                <w:sz w:val="22"/>
                <w:szCs w:val="22"/>
                <w:lang w:val="en-GB"/>
              </w:rPr>
            </w:pPr>
            <w:r w:rsidRPr="00F55C1A">
              <w:rPr>
                <w:sz w:val="22"/>
                <w:szCs w:val="22"/>
                <w:lang w:val="en-GB"/>
              </w:rPr>
              <w:t>II.</w:t>
            </w:r>
          </w:p>
          <w:p w:rsidR="00826620" w:rsidRPr="00F55C1A" w:rsidRDefault="00826620" w:rsidP="00F55C1A">
            <w:pPr>
              <w:jc w:val="both"/>
              <w:rPr>
                <w:sz w:val="22"/>
                <w:szCs w:val="22"/>
                <w:lang w:val="en-GB"/>
              </w:rPr>
            </w:pPr>
            <w:r w:rsidRPr="00F55C1A">
              <w:rPr>
                <w:sz w:val="22"/>
                <w:szCs w:val="22"/>
                <w:lang w:val="en-GB"/>
              </w:rPr>
              <w:t>A.</w:t>
            </w:r>
            <w:r w:rsidRPr="00F55C1A">
              <w:rPr>
                <w:sz w:val="22"/>
                <w:szCs w:val="22"/>
                <w:lang w:val="en-GB"/>
              </w:rPr>
              <w:tab/>
            </w:r>
            <w:r w:rsidRPr="00F55C1A">
              <w:rPr>
                <w:rFonts w:hint="eastAsia"/>
                <w:sz w:val="22"/>
                <w:szCs w:val="22"/>
                <w:lang w:val="en-GB"/>
              </w:rPr>
              <w:t>購回報告</w:t>
            </w:r>
          </w:p>
          <w:p w:rsidR="00826620" w:rsidRPr="00F55C1A" w:rsidRDefault="00826620" w:rsidP="00F55C1A">
            <w:pPr>
              <w:jc w:val="both"/>
              <w:rPr>
                <w:sz w:val="22"/>
                <w:szCs w:val="22"/>
                <w:lang w:val="en-GB"/>
              </w:rPr>
            </w:pPr>
          </w:p>
          <w:p w:rsidR="00826620" w:rsidRPr="00F55C1A" w:rsidRDefault="00826620" w:rsidP="00F55C1A">
            <w:pPr>
              <w:jc w:val="both"/>
              <w:rPr>
                <w:sz w:val="22"/>
                <w:szCs w:val="22"/>
                <w:lang w:val="en-GB"/>
              </w:rPr>
            </w:pPr>
          </w:p>
        </w:tc>
        <w:tc>
          <w:tcPr>
            <w:tcW w:w="78" w:type="pct"/>
            <w:tcBorders>
              <w:top w:val="single" w:sz="4" w:space="0" w:color="auto"/>
              <w:right w:val="single" w:sz="4" w:space="0" w:color="auto"/>
            </w:tcBorders>
          </w:tcPr>
          <w:p w:rsidR="00826620" w:rsidRPr="00F55C1A" w:rsidRDefault="00826620" w:rsidP="00F55C1A">
            <w:pPr>
              <w:spacing w:line="216" w:lineRule="auto"/>
              <w:jc w:val="center"/>
              <w:rPr>
                <w:bCs/>
                <w:sz w:val="22"/>
                <w:szCs w:val="22"/>
                <w:lang w:val="en-GB"/>
              </w:rPr>
            </w:pPr>
          </w:p>
        </w:tc>
      </w:tr>
      <w:tr w:rsidR="00826620" w:rsidRPr="00F55C1A">
        <w:tc>
          <w:tcPr>
            <w:tcW w:w="379" w:type="pct"/>
            <w:tcBorders>
              <w:left w:val="single" w:sz="4" w:space="0" w:color="auto"/>
            </w:tcBorders>
            <w:shd w:val="clear" w:color="auto" w:fill="auto"/>
            <w:vAlign w:val="center"/>
          </w:tcPr>
          <w:p w:rsidR="00826620" w:rsidRPr="00F55C1A" w:rsidRDefault="00826620" w:rsidP="00F55C1A">
            <w:pPr>
              <w:jc w:val="center"/>
              <w:rPr>
                <w:sz w:val="22"/>
                <w:szCs w:val="22"/>
                <w:lang w:val="en-GB"/>
              </w:rPr>
            </w:pPr>
            <w:r w:rsidRPr="00F55C1A">
              <w:rPr>
                <w:rFonts w:hint="eastAsia"/>
                <w:sz w:val="22"/>
                <w:szCs w:val="22"/>
                <w:lang w:val="en-GB"/>
              </w:rPr>
              <w:t>交易日</w:t>
            </w:r>
          </w:p>
        </w:tc>
        <w:tc>
          <w:tcPr>
            <w:tcW w:w="76" w:type="pct"/>
          </w:tcPr>
          <w:p w:rsidR="00826620" w:rsidRPr="00F55C1A" w:rsidRDefault="00826620" w:rsidP="00F55C1A">
            <w:pPr>
              <w:jc w:val="center"/>
              <w:rPr>
                <w:sz w:val="22"/>
                <w:szCs w:val="22"/>
                <w:lang w:val="en-GB"/>
              </w:rPr>
            </w:pPr>
          </w:p>
        </w:tc>
        <w:tc>
          <w:tcPr>
            <w:tcW w:w="511" w:type="pct"/>
            <w:shd w:val="clear" w:color="auto" w:fill="auto"/>
          </w:tcPr>
          <w:p w:rsidR="00826620" w:rsidRPr="00F55C1A" w:rsidRDefault="00826620" w:rsidP="00F55C1A">
            <w:pPr>
              <w:jc w:val="center"/>
              <w:rPr>
                <w:sz w:val="22"/>
                <w:szCs w:val="22"/>
                <w:lang w:val="en-GB"/>
              </w:rPr>
            </w:pPr>
            <w:r w:rsidRPr="00F55C1A">
              <w:rPr>
                <w:rFonts w:hint="eastAsia"/>
                <w:sz w:val="22"/>
                <w:szCs w:val="22"/>
                <w:lang w:val="en-GB"/>
              </w:rPr>
              <w:t>購回證券數目</w:t>
            </w:r>
          </w:p>
        </w:tc>
        <w:tc>
          <w:tcPr>
            <w:tcW w:w="116" w:type="pct"/>
          </w:tcPr>
          <w:p w:rsidR="00826620" w:rsidRPr="00F55C1A" w:rsidRDefault="00826620" w:rsidP="00F55C1A">
            <w:pPr>
              <w:jc w:val="center"/>
              <w:rPr>
                <w:sz w:val="22"/>
                <w:szCs w:val="22"/>
                <w:lang w:val="en-GB"/>
              </w:rPr>
            </w:pPr>
          </w:p>
        </w:tc>
        <w:tc>
          <w:tcPr>
            <w:tcW w:w="970" w:type="pct"/>
            <w:vAlign w:val="center"/>
          </w:tcPr>
          <w:p w:rsidR="00826620" w:rsidRPr="00F55C1A" w:rsidRDefault="00826620" w:rsidP="00F55C1A">
            <w:pPr>
              <w:jc w:val="center"/>
              <w:rPr>
                <w:sz w:val="22"/>
                <w:szCs w:val="22"/>
                <w:lang w:val="en-GB"/>
              </w:rPr>
            </w:pPr>
            <w:r w:rsidRPr="00F55C1A">
              <w:rPr>
                <w:rFonts w:hint="eastAsia"/>
                <w:sz w:val="22"/>
                <w:szCs w:val="22"/>
                <w:lang w:val="en-GB"/>
              </w:rPr>
              <w:t>購回方式</w:t>
            </w:r>
          </w:p>
          <w:p w:rsidR="00826620" w:rsidRPr="00F55C1A" w:rsidRDefault="00826620" w:rsidP="00F55C1A">
            <w:pPr>
              <w:jc w:val="center"/>
              <w:rPr>
                <w:i/>
                <w:sz w:val="22"/>
                <w:szCs w:val="22"/>
                <w:lang w:val="en-GB"/>
              </w:rPr>
            </w:pPr>
            <w:r w:rsidRPr="00F55C1A">
              <w:rPr>
                <w:i/>
                <w:iCs/>
                <w:sz w:val="22"/>
                <w:szCs w:val="22"/>
                <w:lang w:val="en-GB"/>
              </w:rPr>
              <w:t>(</w:t>
            </w:r>
            <w:proofErr w:type="gramStart"/>
            <w:r w:rsidRPr="00F55C1A">
              <w:rPr>
                <w:rFonts w:hint="eastAsia"/>
                <w:i/>
                <w:iCs/>
                <w:sz w:val="22"/>
                <w:szCs w:val="22"/>
                <w:lang w:val="en-GB"/>
              </w:rPr>
              <w:t>註</w:t>
            </w:r>
            <w:proofErr w:type="gramEnd"/>
            <w:r w:rsidRPr="00F55C1A">
              <w:rPr>
                <w:i/>
                <w:iCs/>
                <w:sz w:val="22"/>
                <w:szCs w:val="22"/>
                <w:lang w:val="en-GB"/>
              </w:rPr>
              <w:t>)</w:t>
            </w:r>
          </w:p>
        </w:tc>
        <w:tc>
          <w:tcPr>
            <w:tcW w:w="116" w:type="pct"/>
          </w:tcPr>
          <w:p w:rsidR="00826620" w:rsidRPr="00F55C1A" w:rsidRDefault="00826620" w:rsidP="00F55C1A">
            <w:pPr>
              <w:jc w:val="center"/>
              <w:rPr>
                <w:sz w:val="22"/>
                <w:szCs w:val="22"/>
                <w:lang w:val="en-GB"/>
              </w:rPr>
            </w:pPr>
          </w:p>
        </w:tc>
        <w:tc>
          <w:tcPr>
            <w:tcW w:w="815" w:type="pct"/>
            <w:vAlign w:val="center"/>
          </w:tcPr>
          <w:p w:rsidR="00826620" w:rsidRPr="00F55C1A" w:rsidRDefault="00826620" w:rsidP="00F55C1A">
            <w:pPr>
              <w:jc w:val="center"/>
              <w:rPr>
                <w:sz w:val="22"/>
                <w:szCs w:val="22"/>
                <w:lang w:val="en-GB"/>
              </w:rPr>
            </w:pPr>
            <w:r w:rsidRPr="00F55C1A">
              <w:rPr>
                <w:rFonts w:hint="eastAsia"/>
                <w:sz w:val="22"/>
                <w:szCs w:val="22"/>
                <w:lang w:val="en-GB"/>
              </w:rPr>
              <w:t>每股價格或</w:t>
            </w:r>
            <w:r w:rsidRPr="00F55C1A">
              <w:rPr>
                <w:sz w:val="22"/>
                <w:szCs w:val="22"/>
                <w:lang w:val="en-GB"/>
              </w:rPr>
              <w:br/>
            </w:r>
            <w:r w:rsidRPr="00F55C1A">
              <w:rPr>
                <w:rFonts w:hint="eastAsia"/>
                <w:sz w:val="22"/>
                <w:szCs w:val="22"/>
                <w:lang w:val="en-GB"/>
              </w:rPr>
              <w:t>付出</w:t>
            </w:r>
            <w:proofErr w:type="gramStart"/>
            <w:r w:rsidRPr="00F55C1A">
              <w:rPr>
                <w:rFonts w:hint="eastAsia"/>
                <w:sz w:val="22"/>
                <w:szCs w:val="22"/>
                <w:lang w:val="en-GB"/>
              </w:rPr>
              <w:t>最</w:t>
            </w:r>
            <w:proofErr w:type="gramEnd"/>
            <w:r w:rsidRPr="00F55C1A">
              <w:rPr>
                <w:rFonts w:hint="eastAsia"/>
                <w:sz w:val="22"/>
                <w:szCs w:val="22"/>
                <w:lang w:val="en-GB"/>
              </w:rPr>
              <w:t>高價</w:t>
            </w:r>
            <w:r w:rsidRPr="00F55C1A">
              <w:rPr>
                <w:rFonts w:hint="eastAsia"/>
                <w:sz w:val="22"/>
                <w:szCs w:val="22"/>
                <w:lang w:val="en-GB"/>
              </w:rPr>
              <w:t xml:space="preserve"> (</w:t>
            </w:r>
            <w:r w:rsidRPr="00F55C1A">
              <w:rPr>
                <w:rFonts w:hint="eastAsia"/>
                <w:sz w:val="22"/>
                <w:szCs w:val="22"/>
                <w:lang w:val="en-GB"/>
              </w:rPr>
              <w:t>元</w:t>
            </w:r>
            <w:r w:rsidRPr="00F55C1A">
              <w:rPr>
                <w:rFonts w:hint="eastAsia"/>
                <w:sz w:val="22"/>
                <w:szCs w:val="22"/>
                <w:lang w:val="en-GB"/>
              </w:rPr>
              <w:t>)</w:t>
            </w:r>
          </w:p>
        </w:tc>
        <w:tc>
          <w:tcPr>
            <w:tcW w:w="116" w:type="pct"/>
            <w:gridSpan w:val="2"/>
          </w:tcPr>
          <w:p w:rsidR="00826620" w:rsidRPr="00F55C1A" w:rsidRDefault="00826620" w:rsidP="00F55C1A">
            <w:pPr>
              <w:tabs>
                <w:tab w:val="right" w:pos="2368"/>
              </w:tabs>
              <w:jc w:val="center"/>
              <w:rPr>
                <w:sz w:val="22"/>
                <w:szCs w:val="22"/>
                <w:lang w:val="en-GB"/>
              </w:rPr>
            </w:pPr>
          </w:p>
        </w:tc>
        <w:tc>
          <w:tcPr>
            <w:tcW w:w="737" w:type="pct"/>
            <w:shd w:val="clear" w:color="auto" w:fill="auto"/>
            <w:vAlign w:val="center"/>
          </w:tcPr>
          <w:p w:rsidR="00826620" w:rsidRPr="00F55C1A" w:rsidRDefault="00826620" w:rsidP="00F55C1A">
            <w:pPr>
              <w:jc w:val="center"/>
              <w:rPr>
                <w:sz w:val="22"/>
                <w:szCs w:val="22"/>
                <w:lang w:val="en-GB"/>
              </w:rPr>
            </w:pPr>
            <w:r w:rsidRPr="00F55C1A">
              <w:rPr>
                <w:rFonts w:hint="eastAsia"/>
                <w:sz w:val="22"/>
                <w:szCs w:val="22"/>
                <w:lang w:val="en-GB"/>
              </w:rPr>
              <w:t>最低價</w:t>
            </w:r>
          </w:p>
          <w:p w:rsidR="00826620" w:rsidRPr="00F55C1A" w:rsidRDefault="00826620" w:rsidP="00F55C1A">
            <w:pPr>
              <w:jc w:val="center"/>
              <w:rPr>
                <w:sz w:val="22"/>
                <w:szCs w:val="22"/>
                <w:lang w:val="en-GB"/>
              </w:rPr>
            </w:pPr>
            <w:r w:rsidRPr="00F55C1A">
              <w:rPr>
                <w:rFonts w:hint="eastAsia"/>
                <w:sz w:val="22"/>
                <w:szCs w:val="22"/>
                <w:lang w:val="en-GB"/>
              </w:rPr>
              <w:t>(</w:t>
            </w:r>
            <w:r w:rsidRPr="00F55C1A">
              <w:rPr>
                <w:rFonts w:hint="eastAsia"/>
                <w:sz w:val="22"/>
                <w:szCs w:val="22"/>
                <w:lang w:val="en-GB"/>
              </w:rPr>
              <w:t>元</w:t>
            </w:r>
            <w:r w:rsidRPr="00F55C1A">
              <w:rPr>
                <w:rFonts w:hint="eastAsia"/>
                <w:sz w:val="22"/>
                <w:szCs w:val="22"/>
                <w:lang w:val="en-GB"/>
              </w:rPr>
              <w:t>)</w:t>
            </w:r>
          </w:p>
        </w:tc>
        <w:tc>
          <w:tcPr>
            <w:tcW w:w="116" w:type="pct"/>
          </w:tcPr>
          <w:p w:rsidR="00826620" w:rsidRPr="00F55C1A" w:rsidRDefault="00826620" w:rsidP="00F55C1A">
            <w:pPr>
              <w:jc w:val="center"/>
              <w:rPr>
                <w:sz w:val="22"/>
                <w:szCs w:val="22"/>
                <w:lang w:val="en-GB"/>
              </w:rPr>
            </w:pPr>
          </w:p>
        </w:tc>
        <w:tc>
          <w:tcPr>
            <w:tcW w:w="970" w:type="pct"/>
            <w:shd w:val="clear" w:color="auto" w:fill="auto"/>
            <w:vAlign w:val="center"/>
          </w:tcPr>
          <w:p w:rsidR="00826620" w:rsidRPr="00F55C1A" w:rsidRDefault="00826620" w:rsidP="00F55C1A">
            <w:pPr>
              <w:jc w:val="center"/>
              <w:rPr>
                <w:sz w:val="22"/>
                <w:szCs w:val="22"/>
                <w:lang w:val="en-GB"/>
              </w:rPr>
            </w:pPr>
            <w:r w:rsidRPr="00F55C1A">
              <w:rPr>
                <w:rFonts w:hint="eastAsia"/>
                <w:sz w:val="22"/>
                <w:szCs w:val="22"/>
                <w:lang w:val="en-GB"/>
              </w:rPr>
              <w:t>付出總額</w:t>
            </w:r>
          </w:p>
          <w:p w:rsidR="00826620" w:rsidRPr="00F55C1A" w:rsidRDefault="00826620" w:rsidP="00F55C1A">
            <w:pPr>
              <w:jc w:val="center"/>
              <w:rPr>
                <w:sz w:val="22"/>
                <w:szCs w:val="22"/>
                <w:lang w:val="en-GB"/>
              </w:rPr>
            </w:pPr>
            <w:r w:rsidRPr="00F55C1A">
              <w:rPr>
                <w:rFonts w:hint="eastAsia"/>
                <w:sz w:val="22"/>
                <w:szCs w:val="22"/>
                <w:lang w:val="en-GB"/>
              </w:rPr>
              <w:t>(</w:t>
            </w:r>
            <w:r w:rsidRPr="00F55C1A">
              <w:rPr>
                <w:rFonts w:hint="eastAsia"/>
                <w:sz w:val="22"/>
                <w:szCs w:val="22"/>
                <w:lang w:val="en-GB"/>
              </w:rPr>
              <w:t>元</w:t>
            </w:r>
            <w:r w:rsidRPr="00F55C1A">
              <w:rPr>
                <w:rFonts w:hint="eastAsia"/>
                <w:sz w:val="22"/>
                <w:szCs w:val="22"/>
                <w:lang w:val="en-GB"/>
              </w:rPr>
              <w:t>)</w:t>
            </w:r>
          </w:p>
        </w:tc>
        <w:tc>
          <w:tcPr>
            <w:tcW w:w="78" w:type="pct"/>
            <w:tcBorders>
              <w:right w:val="single" w:sz="4" w:space="0" w:color="auto"/>
            </w:tcBorders>
          </w:tcPr>
          <w:p w:rsidR="00826620" w:rsidRPr="00F55C1A" w:rsidRDefault="00826620" w:rsidP="00F55C1A">
            <w:pPr>
              <w:spacing w:line="216" w:lineRule="auto"/>
              <w:jc w:val="center"/>
              <w:rPr>
                <w:bCs/>
                <w:sz w:val="22"/>
                <w:szCs w:val="22"/>
                <w:lang w:val="en-GB"/>
              </w:rPr>
            </w:pPr>
          </w:p>
        </w:tc>
      </w:tr>
      <w:tr w:rsidR="00826620" w:rsidRPr="00F55C1A" w:rsidTr="00223490">
        <w:trPr>
          <w:trHeight w:val="539"/>
        </w:trPr>
        <w:tc>
          <w:tcPr>
            <w:tcW w:w="379" w:type="pct"/>
            <w:tcBorders>
              <w:left w:val="single" w:sz="4" w:space="0" w:color="auto"/>
            </w:tcBorders>
          </w:tcPr>
          <w:p w:rsidR="00826620" w:rsidRPr="00F55C1A" w:rsidRDefault="00826620" w:rsidP="00F55C1A">
            <w:pPr>
              <w:jc w:val="both"/>
              <w:rPr>
                <w:sz w:val="22"/>
                <w:szCs w:val="22"/>
                <w:lang w:val="en-GB"/>
              </w:rPr>
            </w:pPr>
          </w:p>
        </w:tc>
        <w:tc>
          <w:tcPr>
            <w:tcW w:w="76" w:type="pct"/>
          </w:tcPr>
          <w:p w:rsidR="00826620" w:rsidRPr="00F55C1A" w:rsidRDefault="00826620" w:rsidP="00F55C1A">
            <w:pPr>
              <w:jc w:val="both"/>
              <w:rPr>
                <w:sz w:val="22"/>
                <w:szCs w:val="22"/>
                <w:lang w:val="en-GB"/>
              </w:rPr>
            </w:pPr>
          </w:p>
        </w:tc>
        <w:tc>
          <w:tcPr>
            <w:tcW w:w="511" w:type="pct"/>
            <w:tcBorders>
              <w:bottom w:val="single" w:sz="4" w:space="0" w:color="auto"/>
            </w:tcBorders>
          </w:tcPr>
          <w:p w:rsidR="00826620" w:rsidRPr="00F55C1A" w:rsidRDefault="00826620" w:rsidP="00A6291E">
            <w:pPr>
              <w:jc w:val="center"/>
              <w:rPr>
                <w:sz w:val="22"/>
                <w:szCs w:val="22"/>
                <w:lang w:val="en-GB"/>
              </w:rPr>
            </w:pPr>
          </w:p>
        </w:tc>
        <w:tc>
          <w:tcPr>
            <w:tcW w:w="116" w:type="pct"/>
          </w:tcPr>
          <w:p w:rsidR="00826620" w:rsidRPr="00F55C1A" w:rsidRDefault="00826620" w:rsidP="00F55C1A">
            <w:pPr>
              <w:jc w:val="both"/>
              <w:rPr>
                <w:sz w:val="22"/>
                <w:szCs w:val="22"/>
                <w:lang w:val="en-GB"/>
              </w:rPr>
            </w:pPr>
          </w:p>
        </w:tc>
        <w:tc>
          <w:tcPr>
            <w:tcW w:w="970" w:type="pct"/>
          </w:tcPr>
          <w:p w:rsidR="00826620" w:rsidRPr="00F55C1A" w:rsidRDefault="00826620" w:rsidP="00A6291E">
            <w:pPr>
              <w:jc w:val="center"/>
              <w:rPr>
                <w:sz w:val="22"/>
                <w:szCs w:val="22"/>
                <w:lang w:val="en-GB"/>
              </w:rPr>
            </w:pPr>
          </w:p>
        </w:tc>
        <w:tc>
          <w:tcPr>
            <w:tcW w:w="116" w:type="pct"/>
          </w:tcPr>
          <w:p w:rsidR="00826620" w:rsidRPr="00F55C1A" w:rsidRDefault="00826620" w:rsidP="00F55C1A">
            <w:pPr>
              <w:jc w:val="both"/>
              <w:rPr>
                <w:sz w:val="22"/>
                <w:szCs w:val="22"/>
                <w:lang w:val="en-GB"/>
              </w:rPr>
            </w:pPr>
          </w:p>
        </w:tc>
        <w:tc>
          <w:tcPr>
            <w:tcW w:w="815" w:type="pct"/>
          </w:tcPr>
          <w:p w:rsidR="00A6291E" w:rsidRPr="00F55C1A" w:rsidRDefault="00A6291E" w:rsidP="004876BC">
            <w:pPr>
              <w:jc w:val="center"/>
              <w:rPr>
                <w:sz w:val="22"/>
                <w:szCs w:val="22"/>
                <w:lang w:val="en-GB"/>
              </w:rPr>
            </w:pPr>
          </w:p>
        </w:tc>
        <w:tc>
          <w:tcPr>
            <w:tcW w:w="116" w:type="pct"/>
            <w:gridSpan w:val="2"/>
          </w:tcPr>
          <w:p w:rsidR="00826620" w:rsidRPr="00F55C1A" w:rsidRDefault="00826620" w:rsidP="00F55C1A">
            <w:pPr>
              <w:jc w:val="both"/>
              <w:rPr>
                <w:sz w:val="22"/>
                <w:szCs w:val="22"/>
                <w:lang w:val="en-GB"/>
              </w:rPr>
            </w:pPr>
          </w:p>
        </w:tc>
        <w:tc>
          <w:tcPr>
            <w:tcW w:w="737" w:type="pct"/>
          </w:tcPr>
          <w:p w:rsidR="00826620" w:rsidRPr="00A6291E" w:rsidRDefault="00826620" w:rsidP="004876BC">
            <w:pPr>
              <w:jc w:val="center"/>
              <w:rPr>
                <w:sz w:val="22"/>
                <w:szCs w:val="22"/>
                <w:lang w:val="en-GB"/>
              </w:rPr>
            </w:pPr>
          </w:p>
        </w:tc>
        <w:tc>
          <w:tcPr>
            <w:tcW w:w="116" w:type="pct"/>
          </w:tcPr>
          <w:p w:rsidR="00826620" w:rsidRPr="00F55C1A" w:rsidRDefault="00826620" w:rsidP="00F55C1A">
            <w:pPr>
              <w:jc w:val="both"/>
              <w:rPr>
                <w:sz w:val="22"/>
                <w:szCs w:val="22"/>
                <w:lang w:val="en-GB"/>
              </w:rPr>
            </w:pPr>
          </w:p>
        </w:tc>
        <w:tc>
          <w:tcPr>
            <w:tcW w:w="970" w:type="pct"/>
            <w:tcBorders>
              <w:bottom w:val="single" w:sz="4" w:space="0" w:color="auto"/>
            </w:tcBorders>
          </w:tcPr>
          <w:p w:rsidR="00826620" w:rsidRPr="00A6291E" w:rsidRDefault="00826620" w:rsidP="00C653B6">
            <w:pPr>
              <w:jc w:val="center"/>
              <w:rPr>
                <w:sz w:val="22"/>
                <w:szCs w:val="22"/>
                <w:lang w:val="en-GB"/>
              </w:rPr>
            </w:pPr>
          </w:p>
        </w:tc>
        <w:tc>
          <w:tcPr>
            <w:tcW w:w="78" w:type="pct"/>
            <w:tcBorders>
              <w:right w:val="single" w:sz="4" w:space="0" w:color="auto"/>
            </w:tcBorders>
          </w:tcPr>
          <w:p w:rsidR="00826620" w:rsidRPr="00F55C1A" w:rsidRDefault="00826620" w:rsidP="00F55C1A">
            <w:pPr>
              <w:spacing w:line="216" w:lineRule="auto"/>
              <w:rPr>
                <w:lang w:val="en-GB"/>
              </w:rPr>
            </w:pPr>
          </w:p>
        </w:tc>
      </w:tr>
      <w:tr w:rsidR="00826620" w:rsidRPr="00F55C1A" w:rsidTr="00223490">
        <w:trPr>
          <w:trHeight w:val="530"/>
        </w:trPr>
        <w:tc>
          <w:tcPr>
            <w:tcW w:w="379" w:type="pct"/>
            <w:tcBorders>
              <w:left w:val="single" w:sz="4" w:space="0" w:color="auto"/>
            </w:tcBorders>
            <w:shd w:val="clear" w:color="auto" w:fill="auto"/>
            <w:vAlign w:val="bottom"/>
          </w:tcPr>
          <w:p w:rsidR="00826620" w:rsidRPr="00F55C1A" w:rsidRDefault="00826620" w:rsidP="002B0072">
            <w:pPr>
              <w:rPr>
                <w:sz w:val="22"/>
                <w:szCs w:val="22"/>
                <w:lang w:val="en-GB"/>
              </w:rPr>
            </w:pPr>
            <w:r w:rsidRPr="00F55C1A">
              <w:rPr>
                <w:rFonts w:hint="eastAsia"/>
                <w:sz w:val="22"/>
                <w:szCs w:val="22"/>
                <w:lang w:val="en-GB"/>
              </w:rPr>
              <w:t>合共</w:t>
            </w:r>
          </w:p>
        </w:tc>
        <w:tc>
          <w:tcPr>
            <w:tcW w:w="76" w:type="pct"/>
          </w:tcPr>
          <w:p w:rsidR="00826620" w:rsidRPr="00F55C1A" w:rsidRDefault="00826620" w:rsidP="00F55C1A">
            <w:pPr>
              <w:jc w:val="both"/>
              <w:rPr>
                <w:sz w:val="22"/>
                <w:szCs w:val="22"/>
                <w:lang w:val="en-GB"/>
              </w:rPr>
            </w:pPr>
          </w:p>
        </w:tc>
        <w:tc>
          <w:tcPr>
            <w:tcW w:w="511" w:type="pct"/>
            <w:tcBorders>
              <w:top w:val="single" w:sz="4" w:space="0" w:color="auto"/>
              <w:bottom w:val="single" w:sz="4" w:space="0" w:color="auto"/>
            </w:tcBorders>
          </w:tcPr>
          <w:p w:rsidR="0051422D" w:rsidRDefault="0051422D" w:rsidP="00F55C1A">
            <w:pPr>
              <w:jc w:val="both"/>
              <w:rPr>
                <w:sz w:val="22"/>
                <w:szCs w:val="22"/>
                <w:lang w:val="en-GB"/>
              </w:rPr>
            </w:pPr>
          </w:p>
          <w:p w:rsidR="00826620" w:rsidRPr="0051422D" w:rsidRDefault="00826620" w:rsidP="0051422D">
            <w:pPr>
              <w:jc w:val="center"/>
              <w:rPr>
                <w:sz w:val="22"/>
                <w:szCs w:val="22"/>
                <w:lang w:val="en-GB"/>
              </w:rPr>
            </w:pPr>
          </w:p>
        </w:tc>
        <w:tc>
          <w:tcPr>
            <w:tcW w:w="116" w:type="pct"/>
          </w:tcPr>
          <w:p w:rsidR="00826620" w:rsidRPr="00F55C1A" w:rsidRDefault="00826620" w:rsidP="00F55C1A">
            <w:pPr>
              <w:jc w:val="both"/>
              <w:rPr>
                <w:sz w:val="22"/>
                <w:szCs w:val="22"/>
                <w:lang w:val="en-GB"/>
              </w:rPr>
            </w:pPr>
          </w:p>
        </w:tc>
        <w:tc>
          <w:tcPr>
            <w:tcW w:w="970" w:type="pct"/>
          </w:tcPr>
          <w:p w:rsidR="00826620" w:rsidRPr="00F55C1A" w:rsidRDefault="00826620" w:rsidP="00F55C1A">
            <w:pPr>
              <w:jc w:val="both"/>
              <w:rPr>
                <w:sz w:val="22"/>
                <w:szCs w:val="22"/>
                <w:lang w:val="en-GB"/>
              </w:rPr>
            </w:pPr>
          </w:p>
        </w:tc>
        <w:tc>
          <w:tcPr>
            <w:tcW w:w="116" w:type="pct"/>
          </w:tcPr>
          <w:p w:rsidR="00826620" w:rsidRPr="00F55C1A" w:rsidRDefault="00826620" w:rsidP="00F55C1A">
            <w:pPr>
              <w:jc w:val="both"/>
              <w:rPr>
                <w:sz w:val="22"/>
                <w:szCs w:val="22"/>
                <w:lang w:val="en-GB"/>
              </w:rPr>
            </w:pPr>
          </w:p>
        </w:tc>
        <w:tc>
          <w:tcPr>
            <w:tcW w:w="815" w:type="pct"/>
          </w:tcPr>
          <w:p w:rsidR="00826620" w:rsidRPr="00F55C1A" w:rsidRDefault="00826620" w:rsidP="00F55C1A">
            <w:pPr>
              <w:jc w:val="both"/>
              <w:rPr>
                <w:sz w:val="22"/>
                <w:szCs w:val="22"/>
                <w:lang w:val="en-GB"/>
              </w:rPr>
            </w:pPr>
          </w:p>
        </w:tc>
        <w:tc>
          <w:tcPr>
            <w:tcW w:w="116" w:type="pct"/>
            <w:gridSpan w:val="2"/>
          </w:tcPr>
          <w:p w:rsidR="00826620" w:rsidRPr="00F55C1A" w:rsidRDefault="00826620" w:rsidP="00F55C1A">
            <w:pPr>
              <w:jc w:val="both"/>
              <w:rPr>
                <w:sz w:val="22"/>
                <w:szCs w:val="22"/>
                <w:lang w:val="en-GB"/>
              </w:rPr>
            </w:pPr>
          </w:p>
        </w:tc>
        <w:tc>
          <w:tcPr>
            <w:tcW w:w="737" w:type="pct"/>
          </w:tcPr>
          <w:p w:rsidR="00826620" w:rsidRPr="00F55C1A" w:rsidRDefault="00826620" w:rsidP="00F55C1A">
            <w:pPr>
              <w:jc w:val="both"/>
              <w:rPr>
                <w:sz w:val="22"/>
                <w:szCs w:val="22"/>
                <w:lang w:val="en-GB"/>
              </w:rPr>
            </w:pPr>
          </w:p>
        </w:tc>
        <w:tc>
          <w:tcPr>
            <w:tcW w:w="116" w:type="pct"/>
          </w:tcPr>
          <w:p w:rsidR="00826620" w:rsidRPr="00F55C1A" w:rsidRDefault="00826620" w:rsidP="00F55C1A">
            <w:pPr>
              <w:jc w:val="both"/>
              <w:rPr>
                <w:sz w:val="22"/>
                <w:szCs w:val="22"/>
                <w:lang w:val="en-GB"/>
              </w:rPr>
            </w:pPr>
          </w:p>
        </w:tc>
        <w:tc>
          <w:tcPr>
            <w:tcW w:w="970" w:type="pct"/>
            <w:tcBorders>
              <w:top w:val="single" w:sz="4" w:space="0" w:color="auto"/>
              <w:bottom w:val="single" w:sz="4" w:space="0" w:color="auto"/>
            </w:tcBorders>
          </w:tcPr>
          <w:p w:rsidR="0051422D" w:rsidRDefault="0051422D" w:rsidP="00F55C1A">
            <w:pPr>
              <w:jc w:val="both"/>
              <w:rPr>
                <w:sz w:val="22"/>
                <w:szCs w:val="22"/>
                <w:lang w:val="en-GB"/>
              </w:rPr>
            </w:pPr>
          </w:p>
          <w:p w:rsidR="00826620" w:rsidRPr="0051422D" w:rsidRDefault="00826620" w:rsidP="00D77C45">
            <w:pPr>
              <w:jc w:val="center"/>
              <w:rPr>
                <w:sz w:val="22"/>
                <w:szCs w:val="22"/>
                <w:lang w:val="en-GB"/>
              </w:rPr>
            </w:pPr>
          </w:p>
        </w:tc>
        <w:tc>
          <w:tcPr>
            <w:tcW w:w="78" w:type="pct"/>
            <w:tcBorders>
              <w:right w:val="single" w:sz="4" w:space="0" w:color="auto"/>
            </w:tcBorders>
          </w:tcPr>
          <w:p w:rsidR="00826620" w:rsidRPr="00F55C1A" w:rsidRDefault="00826620" w:rsidP="00F55C1A">
            <w:pPr>
              <w:spacing w:line="216" w:lineRule="auto"/>
              <w:jc w:val="center"/>
              <w:rPr>
                <w:lang w:val="en-GB"/>
              </w:rPr>
            </w:pPr>
          </w:p>
        </w:tc>
      </w:tr>
      <w:tr w:rsidR="00826620" w:rsidRPr="00F55C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5000" w:type="pct"/>
            <w:gridSpan w:val="13"/>
            <w:tcBorders>
              <w:top w:val="nil"/>
              <w:bottom w:val="nil"/>
            </w:tcBorders>
          </w:tcPr>
          <w:p w:rsidR="00826620" w:rsidRPr="00F55C1A" w:rsidRDefault="0051422D" w:rsidP="0051422D">
            <w:pPr>
              <w:pBdr>
                <w:left w:val="single" w:sz="4" w:space="5" w:color="auto"/>
                <w:right w:val="single" w:sz="4" w:space="4" w:color="auto"/>
              </w:pBdr>
              <w:tabs>
                <w:tab w:val="left" w:pos="13549"/>
              </w:tabs>
              <w:ind w:left="720" w:hanging="720"/>
              <w:jc w:val="right"/>
              <w:rPr>
                <w:sz w:val="22"/>
                <w:szCs w:val="22"/>
                <w:lang w:val="en-GB"/>
              </w:rPr>
            </w:pPr>
            <w:r>
              <w:rPr>
                <w:rFonts w:hint="eastAsia"/>
                <w:sz w:val="22"/>
                <w:szCs w:val="22"/>
                <w:lang w:val="en-GB"/>
              </w:rPr>
              <w:t xml:space="preserve">        </w:t>
            </w:r>
          </w:p>
          <w:p w:rsidR="00826620" w:rsidRPr="00F55C1A" w:rsidRDefault="00826620" w:rsidP="00F55C1A">
            <w:pPr>
              <w:pBdr>
                <w:left w:val="single" w:sz="4" w:space="5" w:color="auto"/>
                <w:right w:val="single" w:sz="4" w:space="4" w:color="auto"/>
              </w:pBdr>
              <w:ind w:left="720" w:hanging="720"/>
              <w:jc w:val="both"/>
              <w:rPr>
                <w:sz w:val="22"/>
                <w:szCs w:val="22"/>
                <w:shd w:val="clear" w:color="auto" w:fill="E0E0E0"/>
                <w:lang w:val="en-GB"/>
              </w:rPr>
            </w:pPr>
            <w:r w:rsidRPr="00F55C1A">
              <w:rPr>
                <w:sz w:val="22"/>
                <w:szCs w:val="22"/>
                <w:lang w:val="en-GB"/>
              </w:rPr>
              <w:t>B.</w:t>
            </w:r>
            <w:r w:rsidRPr="00F55C1A">
              <w:rPr>
                <w:sz w:val="22"/>
                <w:szCs w:val="22"/>
                <w:lang w:val="en-GB"/>
              </w:rPr>
              <w:tab/>
            </w:r>
            <w:r w:rsidRPr="00F55C1A">
              <w:rPr>
                <w:rFonts w:hint="eastAsia"/>
                <w:sz w:val="22"/>
                <w:szCs w:val="22"/>
                <w:lang w:val="en-GB"/>
              </w:rPr>
              <w:t>以貴交易所為第一上市地的發行人的其他資料</w:t>
            </w:r>
          </w:p>
          <w:p w:rsidR="00826620" w:rsidRPr="00F55C1A" w:rsidRDefault="00826620" w:rsidP="00F55C1A">
            <w:pPr>
              <w:spacing w:line="216" w:lineRule="auto"/>
              <w:jc w:val="center"/>
              <w:rPr>
                <w:lang w:val="en-GB"/>
              </w:rPr>
            </w:pPr>
          </w:p>
        </w:tc>
      </w:tr>
      <w:tr w:rsidR="00826620" w:rsidRPr="00F55C1A">
        <w:tc>
          <w:tcPr>
            <w:tcW w:w="3023" w:type="pct"/>
            <w:gridSpan w:val="8"/>
            <w:tcBorders>
              <w:left w:val="single" w:sz="4" w:space="0" w:color="auto"/>
            </w:tcBorders>
          </w:tcPr>
          <w:p w:rsidR="00826620" w:rsidRPr="00F55C1A" w:rsidRDefault="00826620" w:rsidP="00F55C1A">
            <w:pPr>
              <w:jc w:val="both"/>
              <w:rPr>
                <w:iCs/>
                <w:sz w:val="22"/>
                <w:szCs w:val="22"/>
                <w:lang w:val="en-GB"/>
              </w:rPr>
            </w:pPr>
            <w:r w:rsidRPr="00F55C1A">
              <w:rPr>
                <w:sz w:val="22"/>
                <w:szCs w:val="22"/>
                <w:lang w:val="en-GB"/>
              </w:rPr>
              <w:t xml:space="preserve">1. </w:t>
            </w:r>
            <w:r w:rsidRPr="00F55C1A">
              <w:rPr>
                <w:sz w:val="22"/>
                <w:szCs w:val="22"/>
                <w:lang w:val="en-GB"/>
              </w:rPr>
              <w:tab/>
            </w:r>
            <w:r w:rsidRPr="00F55C1A">
              <w:rPr>
                <w:rFonts w:hint="eastAsia"/>
                <w:sz w:val="22"/>
                <w:szCs w:val="22"/>
                <w:lang w:val="en-GB"/>
              </w:rPr>
              <w:t>本年內至今天為止</w:t>
            </w:r>
            <w:r w:rsidRPr="00F55C1A">
              <w:rPr>
                <w:rFonts w:hint="eastAsia"/>
                <w:sz w:val="22"/>
                <w:szCs w:val="22"/>
                <w:lang w:val="en-GB"/>
              </w:rPr>
              <w:t xml:space="preserve"> (</w:t>
            </w:r>
            <w:r w:rsidRPr="00F55C1A">
              <w:rPr>
                <w:rFonts w:hint="eastAsia"/>
                <w:sz w:val="22"/>
                <w:szCs w:val="22"/>
                <w:lang w:val="en-GB"/>
              </w:rPr>
              <w:t>自普通決議案通過以來</w:t>
            </w:r>
            <w:r w:rsidRPr="00F55C1A">
              <w:rPr>
                <w:rFonts w:hint="eastAsia"/>
                <w:sz w:val="22"/>
                <w:szCs w:val="22"/>
                <w:lang w:val="en-GB"/>
              </w:rPr>
              <w:t xml:space="preserve">) </w:t>
            </w:r>
            <w:r w:rsidRPr="00F55C1A">
              <w:rPr>
                <w:rFonts w:hint="eastAsia"/>
                <w:sz w:val="22"/>
                <w:szCs w:val="22"/>
                <w:lang w:val="en-GB"/>
              </w:rPr>
              <w:t>在貴交易所購回該等證券的數目</w:t>
            </w:r>
          </w:p>
        </w:tc>
        <w:tc>
          <w:tcPr>
            <w:tcW w:w="1977" w:type="pct"/>
            <w:gridSpan w:val="5"/>
            <w:tcBorders>
              <w:right w:val="single" w:sz="4" w:space="0" w:color="auto"/>
            </w:tcBorders>
          </w:tcPr>
          <w:p w:rsidR="00826620" w:rsidRPr="00F55C1A" w:rsidRDefault="00826620" w:rsidP="0051422D">
            <w:pPr>
              <w:widowControl/>
              <w:wordWrap w:val="0"/>
              <w:autoSpaceDE w:val="0"/>
              <w:autoSpaceDN w:val="0"/>
              <w:adjustRightInd w:val="0"/>
              <w:jc w:val="right"/>
              <w:rPr>
                <w:sz w:val="22"/>
                <w:szCs w:val="22"/>
                <w:shd w:val="clear" w:color="auto" w:fill="E0E0E0"/>
                <w:lang w:val="en-GB"/>
              </w:rPr>
            </w:pPr>
            <w:r w:rsidRPr="00F55C1A">
              <w:rPr>
                <w:sz w:val="22"/>
                <w:szCs w:val="22"/>
                <w:lang w:val="en-GB"/>
              </w:rPr>
              <w:t xml:space="preserve">(a) </w:t>
            </w:r>
            <w:r w:rsidR="00CD6013">
              <w:rPr>
                <w:rFonts w:hint="eastAsia"/>
                <w:sz w:val="22"/>
                <w:szCs w:val="22"/>
                <w:u w:val="single"/>
                <w:lang w:val="en-GB"/>
              </w:rPr>
              <w:t>_____</w:t>
            </w:r>
          </w:p>
          <w:p w:rsidR="00826620" w:rsidRPr="00F55C1A" w:rsidRDefault="00826620" w:rsidP="00F55C1A">
            <w:pPr>
              <w:tabs>
                <w:tab w:val="left" w:pos="342"/>
              </w:tabs>
              <w:jc w:val="both"/>
              <w:rPr>
                <w:iCs/>
                <w:sz w:val="20"/>
                <w:lang w:val="en-GB"/>
              </w:rPr>
            </w:pPr>
          </w:p>
        </w:tc>
      </w:tr>
      <w:tr w:rsidR="00826620" w:rsidRPr="00F55C1A">
        <w:tc>
          <w:tcPr>
            <w:tcW w:w="3023" w:type="pct"/>
            <w:gridSpan w:val="8"/>
            <w:tcBorders>
              <w:left w:val="single" w:sz="4" w:space="0" w:color="auto"/>
            </w:tcBorders>
          </w:tcPr>
          <w:p w:rsidR="00826620" w:rsidRPr="00F55C1A" w:rsidRDefault="00826620" w:rsidP="00F55C1A">
            <w:pPr>
              <w:ind w:left="720" w:hanging="720"/>
              <w:rPr>
                <w:sz w:val="22"/>
                <w:szCs w:val="22"/>
                <w:shd w:val="clear" w:color="auto" w:fill="E0E0E0"/>
                <w:lang w:val="en-GB"/>
              </w:rPr>
            </w:pPr>
            <w:r w:rsidRPr="00F55C1A">
              <w:rPr>
                <w:sz w:val="22"/>
                <w:szCs w:val="22"/>
                <w:lang w:val="en-GB"/>
              </w:rPr>
              <w:t xml:space="preserve">2. </w:t>
            </w:r>
            <w:r w:rsidRPr="00F55C1A">
              <w:rPr>
                <w:sz w:val="22"/>
                <w:szCs w:val="22"/>
                <w:lang w:val="en-GB"/>
              </w:rPr>
              <w:tab/>
            </w:r>
            <w:r w:rsidRPr="00F55C1A">
              <w:rPr>
                <w:rFonts w:hint="eastAsia"/>
                <w:sz w:val="22"/>
                <w:szCs w:val="22"/>
                <w:lang w:val="en-GB"/>
              </w:rPr>
              <w:t>自決議案通過日期以來在貴交易所購回的證券</w:t>
            </w:r>
            <w:proofErr w:type="gramStart"/>
            <w:r w:rsidRPr="00F55C1A">
              <w:rPr>
                <w:rFonts w:hint="eastAsia"/>
                <w:sz w:val="22"/>
                <w:szCs w:val="22"/>
                <w:lang w:val="en-GB"/>
              </w:rPr>
              <w:t>佔</w:t>
            </w:r>
            <w:proofErr w:type="gramEnd"/>
            <w:r w:rsidRPr="00F55C1A">
              <w:rPr>
                <w:rFonts w:hint="eastAsia"/>
                <w:sz w:val="22"/>
                <w:szCs w:val="22"/>
                <w:lang w:val="en-GB"/>
              </w:rPr>
              <w:t>於普通決議案通過時已發行股本的百分比</w:t>
            </w:r>
          </w:p>
          <w:p w:rsidR="00826620" w:rsidRPr="00F55C1A" w:rsidRDefault="00826620" w:rsidP="00F55C1A">
            <w:pPr>
              <w:widowControl/>
              <w:autoSpaceDE w:val="0"/>
              <w:autoSpaceDN w:val="0"/>
              <w:adjustRightInd w:val="0"/>
              <w:rPr>
                <w:kern w:val="0"/>
                <w:sz w:val="17"/>
                <w:szCs w:val="17"/>
                <w:lang w:val="en-GB"/>
              </w:rPr>
            </w:pPr>
          </w:p>
          <w:p w:rsidR="00826620" w:rsidRPr="00F55C1A" w:rsidRDefault="00826620" w:rsidP="00F55C1A">
            <w:pPr>
              <w:widowControl/>
              <w:autoSpaceDE w:val="0"/>
              <w:autoSpaceDN w:val="0"/>
              <w:adjustRightInd w:val="0"/>
              <w:jc w:val="center"/>
              <w:rPr>
                <w:sz w:val="22"/>
                <w:szCs w:val="22"/>
                <w:shd w:val="clear" w:color="auto" w:fill="E0E0E0"/>
                <w:lang w:val="en-GB"/>
              </w:rPr>
            </w:pPr>
            <w:r w:rsidRPr="00F55C1A">
              <w:rPr>
                <w:sz w:val="22"/>
                <w:szCs w:val="22"/>
                <w:lang w:val="en-GB"/>
              </w:rPr>
              <w:t>( (a) x 100 )</w:t>
            </w:r>
          </w:p>
          <w:p w:rsidR="00826620" w:rsidRPr="00F55C1A" w:rsidRDefault="00826620" w:rsidP="00F55C1A">
            <w:pPr>
              <w:widowControl/>
              <w:autoSpaceDE w:val="0"/>
              <w:autoSpaceDN w:val="0"/>
              <w:adjustRightInd w:val="0"/>
              <w:jc w:val="center"/>
              <w:rPr>
                <w:kern w:val="0"/>
                <w:sz w:val="2"/>
                <w:szCs w:val="2"/>
                <w:lang w:val="en-GB" w:eastAsia="zh-CN"/>
              </w:rPr>
            </w:pPr>
            <w:r w:rsidRPr="00F55C1A">
              <w:rPr>
                <w:kern w:val="0"/>
                <w:sz w:val="2"/>
                <w:szCs w:val="2"/>
                <w:lang w:val="en-GB"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6620" w:rsidRPr="00F55C1A" w:rsidRDefault="006F5406" w:rsidP="00F55C1A">
            <w:pPr>
              <w:jc w:val="center"/>
              <w:rPr>
                <w:iCs/>
                <w:sz w:val="22"/>
                <w:szCs w:val="22"/>
                <w:lang w:val="en-GB"/>
              </w:rPr>
            </w:pPr>
            <w:r>
              <w:rPr>
                <w:rFonts w:hint="eastAsia"/>
                <w:sz w:val="22"/>
                <w:szCs w:val="22"/>
                <w:lang w:val="en-GB"/>
              </w:rPr>
              <w:t>已發行股本</w:t>
            </w:r>
          </w:p>
        </w:tc>
        <w:tc>
          <w:tcPr>
            <w:tcW w:w="1977" w:type="pct"/>
            <w:gridSpan w:val="5"/>
            <w:tcBorders>
              <w:right w:val="single" w:sz="4" w:space="0" w:color="auto"/>
            </w:tcBorders>
          </w:tcPr>
          <w:p w:rsidR="00826620" w:rsidRPr="0051422D" w:rsidRDefault="00826620" w:rsidP="00F55C1A">
            <w:pPr>
              <w:widowControl/>
              <w:autoSpaceDE w:val="0"/>
              <w:autoSpaceDN w:val="0"/>
              <w:adjustRightInd w:val="0"/>
              <w:jc w:val="right"/>
              <w:rPr>
                <w:sz w:val="22"/>
                <w:szCs w:val="22"/>
                <w:u w:val="single"/>
                <w:shd w:val="clear" w:color="auto" w:fill="E0E0E0"/>
                <w:lang w:val="en-GB"/>
              </w:rPr>
            </w:pPr>
            <w:r w:rsidRPr="0051422D">
              <w:rPr>
                <w:sz w:val="22"/>
                <w:szCs w:val="22"/>
                <w:u w:val="single"/>
                <w:lang w:val="en-GB"/>
              </w:rPr>
              <w:t>%</w:t>
            </w:r>
          </w:p>
          <w:p w:rsidR="00826620" w:rsidRPr="00F55C1A" w:rsidRDefault="00826620" w:rsidP="00F55C1A">
            <w:pPr>
              <w:jc w:val="both"/>
              <w:rPr>
                <w:iCs/>
                <w:sz w:val="20"/>
                <w:lang w:val="en-GB"/>
              </w:rPr>
            </w:pPr>
          </w:p>
        </w:tc>
      </w:tr>
      <w:tr w:rsidR="00826620" w:rsidRPr="00F55C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5000" w:type="pct"/>
            <w:gridSpan w:val="13"/>
            <w:tcBorders>
              <w:top w:val="nil"/>
              <w:bottom w:val="nil"/>
            </w:tcBorders>
          </w:tcPr>
          <w:p w:rsidR="00826620" w:rsidRPr="00F55C1A" w:rsidRDefault="00826620" w:rsidP="00F55C1A">
            <w:pPr>
              <w:pBdr>
                <w:left w:val="single" w:sz="4" w:space="4" w:color="auto"/>
                <w:bottom w:val="single" w:sz="4" w:space="1" w:color="auto"/>
                <w:right w:val="single" w:sz="4" w:space="4" w:color="auto"/>
              </w:pBdr>
              <w:jc w:val="both"/>
              <w:rPr>
                <w:iCs/>
                <w:sz w:val="20"/>
                <w:lang w:val="en-GB"/>
              </w:rPr>
            </w:pPr>
          </w:p>
          <w:p w:rsidR="00826620" w:rsidRPr="00F55C1A" w:rsidRDefault="00826620" w:rsidP="00F55C1A">
            <w:pPr>
              <w:widowControl/>
              <w:pBdr>
                <w:left w:val="single" w:sz="4" w:space="4" w:color="auto"/>
                <w:bottom w:val="single" w:sz="4" w:space="1" w:color="auto"/>
                <w:right w:val="single" w:sz="4" w:space="4" w:color="auto"/>
              </w:pBdr>
              <w:autoSpaceDE w:val="0"/>
              <w:autoSpaceDN w:val="0"/>
              <w:adjustRightInd w:val="0"/>
              <w:jc w:val="both"/>
              <w:rPr>
                <w:iCs/>
                <w:sz w:val="22"/>
                <w:szCs w:val="22"/>
                <w:lang w:val="en-GB"/>
              </w:rPr>
            </w:pPr>
            <w:r w:rsidRPr="00F55C1A">
              <w:rPr>
                <w:rFonts w:hint="eastAsia"/>
                <w:sz w:val="22"/>
                <w:szCs w:val="22"/>
                <w:lang w:val="en-GB"/>
              </w:rPr>
              <w:t>我們確認</w:t>
            </w:r>
            <w:r w:rsidRPr="00F55C1A">
              <w:rPr>
                <w:rFonts w:hint="eastAsia"/>
                <w:iCs/>
                <w:sz w:val="20"/>
                <w:lang w:val="en-GB"/>
              </w:rPr>
              <w:t>，</w:t>
            </w:r>
            <w:r w:rsidRPr="00F55C1A">
              <w:rPr>
                <w:rFonts w:hint="eastAsia"/>
                <w:sz w:val="22"/>
                <w:szCs w:val="22"/>
                <w:lang w:val="en-GB"/>
              </w:rPr>
              <w:t>上文</w:t>
            </w:r>
            <w:r w:rsidRPr="00F55C1A">
              <w:rPr>
                <w:sz w:val="22"/>
                <w:szCs w:val="22"/>
                <w:lang w:val="en-GB"/>
              </w:rPr>
              <w:t>A</w:t>
            </w:r>
            <w:proofErr w:type="gramStart"/>
            <w:r w:rsidRPr="00F55C1A">
              <w:rPr>
                <w:rFonts w:hint="eastAsia"/>
                <w:sz w:val="22"/>
                <w:szCs w:val="22"/>
                <w:lang w:val="en-GB"/>
              </w:rPr>
              <w:t>部所述</w:t>
            </w:r>
            <w:proofErr w:type="gramEnd"/>
            <w:r w:rsidRPr="00F55C1A">
              <w:rPr>
                <w:rFonts w:hint="eastAsia"/>
                <w:sz w:val="22"/>
                <w:szCs w:val="22"/>
                <w:lang w:val="en-GB"/>
              </w:rPr>
              <w:t>於貴交易所進行的購回是根據《上市規則》的規定進行，而已呈交貴交易所日期為</w:t>
            </w:r>
            <w:r w:rsidR="0051422D">
              <w:rPr>
                <w:rFonts w:hint="eastAsia"/>
                <w:sz w:val="22"/>
                <w:szCs w:val="22"/>
                <w:lang w:val="en-GB"/>
              </w:rPr>
              <w:t>2019</w:t>
            </w:r>
            <w:r w:rsidR="0051422D">
              <w:rPr>
                <w:rFonts w:hint="eastAsia"/>
                <w:sz w:val="22"/>
                <w:szCs w:val="22"/>
                <w:lang w:val="en-GB"/>
              </w:rPr>
              <w:t>年</w:t>
            </w:r>
            <w:r w:rsidR="0051422D">
              <w:rPr>
                <w:rFonts w:hint="eastAsia"/>
                <w:sz w:val="22"/>
                <w:szCs w:val="22"/>
                <w:lang w:val="en-GB"/>
              </w:rPr>
              <w:t>5</w:t>
            </w:r>
            <w:r w:rsidR="0051422D">
              <w:rPr>
                <w:rFonts w:hint="eastAsia"/>
                <w:sz w:val="22"/>
                <w:szCs w:val="22"/>
                <w:lang w:val="en-GB"/>
              </w:rPr>
              <w:t>月</w:t>
            </w:r>
            <w:r w:rsidR="0051422D">
              <w:rPr>
                <w:rFonts w:hint="eastAsia"/>
                <w:sz w:val="22"/>
                <w:szCs w:val="22"/>
                <w:lang w:val="en-GB"/>
              </w:rPr>
              <w:t>27</w:t>
            </w:r>
            <w:r w:rsidR="0051422D">
              <w:rPr>
                <w:rFonts w:hint="eastAsia"/>
                <w:sz w:val="22"/>
                <w:szCs w:val="22"/>
                <w:lang w:val="en-GB"/>
              </w:rPr>
              <w:t>日</w:t>
            </w:r>
            <w:r w:rsidRPr="00F55C1A">
              <w:rPr>
                <w:rFonts w:hint="eastAsia"/>
                <w:sz w:val="22"/>
                <w:szCs w:val="22"/>
                <w:lang w:val="en-GB"/>
              </w:rPr>
              <w:t>的說明函件所載資料並無任何重大變動。我們亦確認</w:t>
            </w:r>
            <w:r w:rsidRPr="00F55C1A">
              <w:rPr>
                <w:rFonts w:hint="eastAsia"/>
                <w:iCs/>
                <w:sz w:val="20"/>
                <w:lang w:val="en-GB"/>
              </w:rPr>
              <w:t>，</w:t>
            </w:r>
            <w:r w:rsidRPr="00F55C1A">
              <w:rPr>
                <w:rFonts w:hint="eastAsia"/>
                <w:sz w:val="22"/>
                <w:szCs w:val="22"/>
                <w:lang w:val="en-GB"/>
              </w:rPr>
              <w:t>上文</w:t>
            </w:r>
            <w:r w:rsidRPr="00F55C1A">
              <w:rPr>
                <w:sz w:val="22"/>
                <w:szCs w:val="22"/>
                <w:lang w:val="en-GB"/>
              </w:rPr>
              <w:t>A</w:t>
            </w:r>
            <w:proofErr w:type="gramStart"/>
            <w:r w:rsidRPr="00F55C1A">
              <w:rPr>
                <w:rFonts w:hint="eastAsia"/>
                <w:sz w:val="22"/>
                <w:szCs w:val="22"/>
                <w:lang w:val="en-GB"/>
              </w:rPr>
              <w:t>部所述</w:t>
            </w:r>
            <w:proofErr w:type="gramEnd"/>
            <w:r w:rsidRPr="00F55C1A">
              <w:rPr>
                <w:rFonts w:hint="eastAsia"/>
                <w:sz w:val="22"/>
                <w:szCs w:val="22"/>
                <w:lang w:val="en-GB"/>
              </w:rPr>
              <w:t>於另一家證券交易所進行的購股活動，是根據當地有關在該交易所購入股份的適用規則進行。</w:t>
            </w:r>
          </w:p>
        </w:tc>
      </w:tr>
    </w:tbl>
    <w:p w:rsidR="00826620" w:rsidRDefault="00826620" w:rsidP="00826620"/>
    <w:p w:rsidR="00826620" w:rsidRPr="00E4183E" w:rsidRDefault="00826620" w:rsidP="00826620">
      <w:pPr>
        <w:jc w:val="both"/>
        <w:rPr>
          <w:iCs/>
          <w:sz w:val="22"/>
          <w:szCs w:val="22"/>
          <w:lang w:val="en-GB"/>
        </w:rPr>
      </w:pPr>
    </w:p>
    <w:p w:rsidR="00826620" w:rsidRPr="006744A3" w:rsidRDefault="00826620" w:rsidP="00826620">
      <w:pPr>
        <w:jc w:val="both"/>
        <w:rPr>
          <w:i/>
          <w:iCs/>
          <w:sz w:val="20"/>
          <w:szCs w:val="20"/>
          <w:lang w:val="en-GB"/>
        </w:rPr>
      </w:pPr>
      <w:r w:rsidRPr="004522E7">
        <w:rPr>
          <w:i/>
          <w:iCs/>
          <w:sz w:val="20"/>
          <w:szCs w:val="20"/>
          <w:lang w:val="en-GB"/>
        </w:rPr>
        <w:t>II</w:t>
      </w:r>
      <w:r>
        <w:rPr>
          <w:rFonts w:hint="eastAsia"/>
          <w:i/>
          <w:iCs/>
          <w:sz w:val="20"/>
          <w:szCs w:val="20"/>
          <w:lang w:val="en-GB"/>
        </w:rPr>
        <w:t>部</w:t>
      </w:r>
      <w:proofErr w:type="gramStart"/>
      <w:r>
        <w:rPr>
          <w:rFonts w:hint="eastAsia"/>
          <w:i/>
          <w:iCs/>
          <w:sz w:val="20"/>
          <w:szCs w:val="20"/>
          <w:lang w:val="en-GB"/>
        </w:rPr>
        <w:t>註</w:t>
      </w:r>
      <w:proofErr w:type="gramEnd"/>
      <w:r>
        <w:rPr>
          <w:rFonts w:hint="eastAsia"/>
          <w:i/>
          <w:iCs/>
          <w:sz w:val="20"/>
          <w:szCs w:val="20"/>
          <w:lang w:val="en-GB"/>
        </w:rPr>
        <w:t>釋：請註明是於本交易所、另一家證券交易所</w:t>
      </w:r>
      <w:r>
        <w:rPr>
          <w:rFonts w:hint="eastAsia"/>
          <w:i/>
          <w:iCs/>
          <w:sz w:val="20"/>
          <w:szCs w:val="20"/>
          <w:lang w:val="en-GB"/>
        </w:rPr>
        <w:t xml:space="preserve"> (</w:t>
      </w:r>
      <w:r>
        <w:rPr>
          <w:rFonts w:hint="eastAsia"/>
          <w:i/>
          <w:iCs/>
          <w:sz w:val="20"/>
          <w:szCs w:val="20"/>
          <w:lang w:val="en-GB"/>
        </w:rPr>
        <w:t>列明交易所名稱</w:t>
      </w:r>
      <w:r>
        <w:rPr>
          <w:rFonts w:hint="eastAsia"/>
          <w:i/>
          <w:iCs/>
          <w:sz w:val="20"/>
          <w:szCs w:val="20"/>
          <w:lang w:val="en-GB"/>
        </w:rPr>
        <w:t>)</w:t>
      </w:r>
      <w:r>
        <w:rPr>
          <w:rFonts w:hint="eastAsia"/>
          <w:i/>
          <w:iCs/>
          <w:sz w:val="20"/>
          <w:szCs w:val="20"/>
          <w:lang w:val="en-GB"/>
        </w:rPr>
        <w:t>、以私人安排方式或以全面收購方式進行。</w:t>
      </w:r>
      <w:r>
        <w:rPr>
          <w:rFonts w:hint="eastAsia"/>
          <w:i/>
          <w:iCs/>
          <w:sz w:val="20"/>
          <w:szCs w:val="20"/>
          <w:lang w:val="en-GB"/>
        </w:rPr>
        <w:t xml:space="preserve"> </w:t>
      </w:r>
    </w:p>
    <w:p w:rsidR="00826620" w:rsidRPr="00E4183E" w:rsidRDefault="00826620" w:rsidP="00826620">
      <w:pPr>
        <w:pStyle w:val="ae"/>
        <w:tabs>
          <w:tab w:val="right" w:pos="2040"/>
          <w:tab w:val="left" w:pos="2250"/>
        </w:tabs>
        <w:ind w:left="0"/>
        <w:rPr>
          <w:sz w:val="22"/>
          <w:szCs w:val="22"/>
          <w:lang w:val="en-GB"/>
        </w:rPr>
      </w:pPr>
      <w:r w:rsidRPr="00E4183E">
        <w:rPr>
          <w:sz w:val="22"/>
          <w:szCs w:val="22"/>
          <w:lang w:val="en-GB"/>
        </w:rPr>
        <w:tab/>
      </w:r>
    </w:p>
    <w:p w:rsidR="00826620" w:rsidRDefault="00826620" w:rsidP="00826620">
      <w:pPr>
        <w:pStyle w:val="ae"/>
        <w:tabs>
          <w:tab w:val="right" w:pos="2040"/>
          <w:tab w:val="left" w:pos="2250"/>
        </w:tabs>
        <w:ind w:left="0"/>
        <w:rPr>
          <w:sz w:val="22"/>
          <w:szCs w:val="22"/>
          <w:lang w:val="en-GB"/>
        </w:rPr>
      </w:pPr>
      <w:r w:rsidRPr="00E4183E">
        <w:rPr>
          <w:sz w:val="22"/>
          <w:szCs w:val="22"/>
          <w:lang w:val="en-GB"/>
        </w:rPr>
        <w:tab/>
      </w:r>
      <w:r>
        <w:rPr>
          <w:rFonts w:hint="eastAsia"/>
          <w:sz w:val="22"/>
          <w:szCs w:val="22"/>
          <w:lang w:val="en-GB"/>
        </w:rPr>
        <w:t>呈交者：</w:t>
      </w:r>
      <w:r>
        <w:rPr>
          <w:sz w:val="22"/>
          <w:szCs w:val="22"/>
          <w:lang w:val="en-GB"/>
        </w:rPr>
        <w:tab/>
      </w:r>
      <w:r w:rsidR="000E5B4D">
        <w:rPr>
          <w:rFonts w:ascii="新細明體" w:hAnsi="新細明體" w:hint="eastAsia"/>
          <w:sz w:val="22"/>
          <w:szCs w:val="22"/>
          <w:u w:val="single"/>
          <w:lang w:val="en-GB"/>
        </w:rPr>
        <w:t>林廷軒</w:t>
      </w:r>
      <w:r w:rsidR="006A49CA">
        <w:rPr>
          <w:rFonts w:ascii="新細明體" w:hAnsi="新細明體" w:hint="eastAsia"/>
          <w:sz w:val="22"/>
          <w:szCs w:val="22"/>
          <w:u w:val="single"/>
          <w:lang w:val="en-GB"/>
        </w:rPr>
        <w:t xml:space="preserve">             </w:t>
      </w:r>
    </w:p>
    <w:p w:rsidR="00826620" w:rsidRDefault="00826620" w:rsidP="00826620">
      <w:pPr>
        <w:pStyle w:val="ae"/>
        <w:tabs>
          <w:tab w:val="left" w:pos="840"/>
          <w:tab w:val="left" w:pos="2280"/>
        </w:tabs>
        <w:ind w:left="0"/>
        <w:rPr>
          <w:sz w:val="22"/>
          <w:szCs w:val="22"/>
          <w:lang w:val="en-GB"/>
        </w:rPr>
      </w:pPr>
      <w:r>
        <w:rPr>
          <w:sz w:val="22"/>
          <w:szCs w:val="22"/>
          <w:lang w:val="en-GB"/>
        </w:rPr>
        <w:tab/>
      </w:r>
      <w:r>
        <w:rPr>
          <w:rFonts w:hint="eastAsia"/>
          <w:sz w:val="22"/>
          <w:szCs w:val="22"/>
          <w:lang w:val="en-GB"/>
        </w:rPr>
        <w:tab/>
      </w:r>
      <w:r>
        <w:rPr>
          <w:sz w:val="22"/>
          <w:szCs w:val="22"/>
          <w:lang w:val="en-GB"/>
        </w:rPr>
        <w:t>(</w:t>
      </w:r>
      <w:r>
        <w:rPr>
          <w:rFonts w:hint="eastAsia"/>
          <w:sz w:val="22"/>
          <w:szCs w:val="22"/>
          <w:lang w:val="en-GB"/>
        </w:rPr>
        <w:t>姓名</w:t>
      </w:r>
      <w:r>
        <w:rPr>
          <w:sz w:val="22"/>
          <w:szCs w:val="22"/>
          <w:lang w:val="en-GB"/>
        </w:rPr>
        <w:t xml:space="preserve">) </w:t>
      </w:r>
    </w:p>
    <w:p w:rsidR="00826620" w:rsidRDefault="00826620" w:rsidP="00826620">
      <w:pPr>
        <w:pStyle w:val="ae"/>
        <w:tabs>
          <w:tab w:val="right" w:pos="2040"/>
          <w:tab w:val="left" w:pos="2250"/>
        </w:tabs>
        <w:ind w:left="0"/>
        <w:rPr>
          <w:sz w:val="22"/>
          <w:szCs w:val="22"/>
          <w:lang w:val="en-GB"/>
        </w:rPr>
      </w:pPr>
    </w:p>
    <w:p w:rsidR="00826620" w:rsidRPr="00023D38" w:rsidRDefault="00826620" w:rsidP="00826620">
      <w:pPr>
        <w:pStyle w:val="ae"/>
        <w:tabs>
          <w:tab w:val="left" w:pos="840"/>
        </w:tabs>
        <w:ind w:left="0"/>
        <w:rPr>
          <w:rFonts w:eastAsia="SimSun"/>
          <w:sz w:val="22"/>
          <w:szCs w:val="22"/>
          <w:lang w:val="en-GB"/>
        </w:rPr>
      </w:pPr>
      <w:r>
        <w:rPr>
          <w:sz w:val="22"/>
          <w:szCs w:val="22"/>
          <w:lang w:val="en-GB"/>
        </w:rPr>
        <w:tab/>
      </w:r>
      <w:r>
        <w:rPr>
          <w:rFonts w:hint="eastAsia"/>
          <w:sz w:val="22"/>
          <w:szCs w:val="22"/>
          <w:lang w:val="en-GB"/>
        </w:rPr>
        <w:tab/>
      </w:r>
      <w:r>
        <w:rPr>
          <w:rFonts w:hint="eastAsia"/>
          <w:sz w:val="22"/>
          <w:szCs w:val="22"/>
          <w:lang w:val="en-GB"/>
        </w:rPr>
        <w:t>職銜：</w:t>
      </w:r>
      <w:r>
        <w:rPr>
          <w:sz w:val="22"/>
          <w:szCs w:val="22"/>
          <w:lang w:val="en-GB"/>
        </w:rPr>
        <w:tab/>
      </w:r>
      <w:r w:rsidR="00023D38" w:rsidRPr="00023D38">
        <w:rPr>
          <w:rFonts w:ascii="SimSun" w:eastAsia="SimSun" w:hAnsi="SimSun" w:hint="eastAsia"/>
          <w:sz w:val="22"/>
          <w:szCs w:val="22"/>
          <w:u w:val="single"/>
          <w:lang w:val="en-GB"/>
        </w:rPr>
        <w:t>公司</w:t>
      </w:r>
      <w:r w:rsidR="00023D38" w:rsidRPr="00023D38">
        <w:rPr>
          <w:rFonts w:hint="eastAsia"/>
          <w:sz w:val="22"/>
          <w:szCs w:val="22"/>
          <w:u w:val="single"/>
          <w:lang w:val="en-GB"/>
        </w:rPr>
        <w:t>秘書</w:t>
      </w:r>
    </w:p>
    <w:p w:rsidR="004A6C14" w:rsidRPr="00AF0EAD" w:rsidRDefault="00826620" w:rsidP="00AF0EAD">
      <w:pPr>
        <w:pStyle w:val="ae"/>
        <w:tabs>
          <w:tab w:val="left" w:pos="2160"/>
        </w:tabs>
        <w:ind w:left="0"/>
        <w:rPr>
          <w:rFonts w:eastAsia="SimSun"/>
          <w:sz w:val="22"/>
          <w:szCs w:val="22"/>
          <w:lang w:val="en-GB"/>
        </w:rPr>
      </w:pPr>
      <w:r>
        <w:rPr>
          <w:lang w:val="en-GB"/>
        </w:rPr>
        <w:tab/>
        <w:t xml:space="preserve">  (</w:t>
      </w:r>
      <w:r>
        <w:rPr>
          <w:rFonts w:hint="eastAsia"/>
          <w:lang w:val="en-GB"/>
        </w:rPr>
        <w:t>董事、秘書或其他獲正式授權的人員</w:t>
      </w:r>
      <w:r>
        <w:rPr>
          <w:lang w:val="en-GB"/>
        </w:rPr>
        <w:t>)</w:t>
      </w:r>
    </w:p>
    <w:sectPr w:rsidR="004A6C14" w:rsidRPr="00AF0EAD">
      <w:pgSz w:w="16840" w:h="11907" w:orient="landscape" w:code="9"/>
      <w:pgMar w:top="737" w:right="992" w:bottom="1021" w:left="561" w:header="720" w:footer="59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019" w:rsidRDefault="00EE6019">
      <w:r>
        <w:separator/>
      </w:r>
    </w:p>
  </w:endnote>
  <w:endnote w:type="continuationSeparator" w:id="0">
    <w:p w:rsidR="00EE6019" w:rsidRDefault="00EE6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Times New Roman"/>
    <w:charset w:val="00"/>
    <w:family w:val="auto"/>
    <w:pitch w:val="default"/>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新細明體"/>
    <w:panose1 w:val="00000000000000000000"/>
    <w:charset w:val="88"/>
    <w:family w:val="roman"/>
    <w:notTrueType/>
    <w:pitch w:val="default"/>
    <w:sig w:usb0="00000001" w:usb1="08080000" w:usb2="00000010" w:usb3="00000000" w:csb0="00100000" w:csb1="00000000"/>
  </w:font>
  <w:font w:name="宋＋45 Univers">
    <w:altName w:val="細明體"/>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45 Light">
    <w:altName w:val="Times New Roman"/>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019" w:rsidRDefault="00EE6019">
      <w:r>
        <w:separator/>
      </w:r>
    </w:p>
  </w:footnote>
  <w:footnote w:type="continuationSeparator" w:id="0">
    <w:p w:rsidR="00EE6019" w:rsidRDefault="00EE60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F94" w:rsidRDefault="00936F94" w:rsidP="0010346E">
    <w:pPr>
      <w:pStyle w:val="a7"/>
      <w:jc w:val="right"/>
    </w:pPr>
    <w:r>
      <w:rPr>
        <w:rFonts w:hint="eastAsia"/>
      </w:rPr>
      <w:t>適用於主板上市發行人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D1E6F"/>
    <w:multiLevelType w:val="hybridMultilevel"/>
    <w:tmpl w:val="83745F78"/>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454"/>
        </w:tabs>
        <w:ind w:left="1454" w:hanging="360"/>
      </w:pPr>
      <w:rPr>
        <w:rFonts w:ascii="Courier New" w:hAnsi="Courier New" w:cs="Courier New" w:hint="default"/>
      </w:rPr>
    </w:lvl>
    <w:lvl w:ilvl="2" w:tplc="08090005" w:tentative="1">
      <w:start w:val="1"/>
      <w:numFmt w:val="bullet"/>
      <w:lvlText w:val=""/>
      <w:lvlJc w:val="left"/>
      <w:pPr>
        <w:tabs>
          <w:tab w:val="num" w:pos="2174"/>
        </w:tabs>
        <w:ind w:left="2174" w:hanging="360"/>
      </w:pPr>
      <w:rPr>
        <w:rFonts w:ascii="Wingdings" w:hAnsi="Wingdings" w:hint="default"/>
      </w:rPr>
    </w:lvl>
    <w:lvl w:ilvl="3" w:tplc="08090001" w:tentative="1">
      <w:start w:val="1"/>
      <w:numFmt w:val="bullet"/>
      <w:lvlText w:val=""/>
      <w:lvlJc w:val="left"/>
      <w:pPr>
        <w:tabs>
          <w:tab w:val="num" w:pos="2894"/>
        </w:tabs>
        <w:ind w:left="2894" w:hanging="360"/>
      </w:pPr>
      <w:rPr>
        <w:rFonts w:ascii="Symbol" w:hAnsi="Symbol" w:hint="default"/>
      </w:rPr>
    </w:lvl>
    <w:lvl w:ilvl="4" w:tplc="08090003" w:tentative="1">
      <w:start w:val="1"/>
      <w:numFmt w:val="bullet"/>
      <w:lvlText w:val="o"/>
      <w:lvlJc w:val="left"/>
      <w:pPr>
        <w:tabs>
          <w:tab w:val="num" w:pos="3614"/>
        </w:tabs>
        <w:ind w:left="3614" w:hanging="360"/>
      </w:pPr>
      <w:rPr>
        <w:rFonts w:ascii="Courier New" w:hAnsi="Courier New" w:cs="Courier New" w:hint="default"/>
      </w:rPr>
    </w:lvl>
    <w:lvl w:ilvl="5" w:tplc="08090005" w:tentative="1">
      <w:start w:val="1"/>
      <w:numFmt w:val="bullet"/>
      <w:lvlText w:val=""/>
      <w:lvlJc w:val="left"/>
      <w:pPr>
        <w:tabs>
          <w:tab w:val="num" w:pos="4334"/>
        </w:tabs>
        <w:ind w:left="4334" w:hanging="360"/>
      </w:pPr>
      <w:rPr>
        <w:rFonts w:ascii="Wingdings" w:hAnsi="Wingdings" w:hint="default"/>
      </w:rPr>
    </w:lvl>
    <w:lvl w:ilvl="6" w:tplc="08090001" w:tentative="1">
      <w:start w:val="1"/>
      <w:numFmt w:val="bullet"/>
      <w:lvlText w:val=""/>
      <w:lvlJc w:val="left"/>
      <w:pPr>
        <w:tabs>
          <w:tab w:val="num" w:pos="5054"/>
        </w:tabs>
        <w:ind w:left="5054" w:hanging="360"/>
      </w:pPr>
      <w:rPr>
        <w:rFonts w:ascii="Symbol" w:hAnsi="Symbol" w:hint="default"/>
      </w:rPr>
    </w:lvl>
    <w:lvl w:ilvl="7" w:tplc="08090003" w:tentative="1">
      <w:start w:val="1"/>
      <w:numFmt w:val="bullet"/>
      <w:lvlText w:val="o"/>
      <w:lvlJc w:val="left"/>
      <w:pPr>
        <w:tabs>
          <w:tab w:val="num" w:pos="5774"/>
        </w:tabs>
        <w:ind w:left="5774" w:hanging="360"/>
      </w:pPr>
      <w:rPr>
        <w:rFonts w:ascii="Courier New" w:hAnsi="Courier New" w:cs="Courier New" w:hint="default"/>
      </w:rPr>
    </w:lvl>
    <w:lvl w:ilvl="8" w:tplc="08090005" w:tentative="1">
      <w:start w:val="1"/>
      <w:numFmt w:val="bullet"/>
      <w:lvlText w:val=""/>
      <w:lvlJc w:val="left"/>
      <w:pPr>
        <w:tabs>
          <w:tab w:val="num" w:pos="6494"/>
        </w:tabs>
        <w:ind w:left="6494" w:hanging="360"/>
      </w:pPr>
      <w:rPr>
        <w:rFonts w:ascii="Wingdings" w:hAnsi="Wingdings" w:hint="default"/>
      </w:rPr>
    </w:lvl>
  </w:abstractNum>
  <w:abstractNum w:abstractNumId="1">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FB3"/>
    <w:rsid w:val="00012FF9"/>
    <w:rsid w:val="00014AE7"/>
    <w:rsid w:val="00023D38"/>
    <w:rsid w:val="00071BA1"/>
    <w:rsid w:val="000752E8"/>
    <w:rsid w:val="000A3AC4"/>
    <w:rsid w:val="000B4770"/>
    <w:rsid w:val="000E5B4D"/>
    <w:rsid w:val="0010346E"/>
    <w:rsid w:val="001205C3"/>
    <w:rsid w:val="00142395"/>
    <w:rsid w:val="00146588"/>
    <w:rsid w:val="00171D6B"/>
    <w:rsid w:val="00182C8D"/>
    <w:rsid w:val="001C0011"/>
    <w:rsid w:val="0020794F"/>
    <w:rsid w:val="00223490"/>
    <w:rsid w:val="0023627E"/>
    <w:rsid w:val="00243172"/>
    <w:rsid w:val="002579A2"/>
    <w:rsid w:val="0028118D"/>
    <w:rsid w:val="00284CB3"/>
    <w:rsid w:val="002A68C4"/>
    <w:rsid w:val="002B0072"/>
    <w:rsid w:val="002B2448"/>
    <w:rsid w:val="0033310B"/>
    <w:rsid w:val="00366C03"/>
    <w:rsid w:val="00375CFA"/>
    <w:rsid w:val="003D5FD8"/>
    <w:rsid w:val="004138F8"/>
    <w:rsid w:val="0042559E"/>
    <w:rsid w:val="004522E7"/>
    <w:rsid w:val="00460BF2"/>
    <w:rsid w:val="00466726"/>
    <w:rsid w:val="00483070"/>
    <w:rsid w:val="004876BC"/>
    <w:rsid w:val="004A6C14"/>
    <w:rsid w:val="004B420E"/>
    <w:rsid w:val="004B61D7"/>
    <w:rsid w:val="004D67AB"/>
    <w:rsid w:val="004D753F"/>
    <w:rsid w:val="004D7F32"/>
    <w:rsid w:val="004E6C99"/>
    <w:rsid w:val="004F12D0"/>
    <w:rsid w:val="004F7BA0"/>
    <w:rsid w:val="0051422D"/>
    <w:rsid w:val="00521637"/>
    <w:rsid w:val="00572F9F"/>
    <w:rsid w:val="005905C5"/>
    <w:rsid w:val="0059311C"/>
    <w:rsid w:val="00596C5E"/>
    <w:rsid w:val="005A3DCD"/>
    <w:rsid w:val="005B1045"/>
    <w:rsid w:val="005C5C45"/>
    <w:rsid w:val="005C7AAE"/>
    <w:rsid w:val="005D6309"/>
    <w:rsid w:val="006029D8"/>
    <w:rsid w:val="00617665"/>
    <w:rsid w:val="00646162"/>
    <w:rsid w:val="0069198A"/>
    <w:rsid w:val="006A49CA"/>
    <w:rsid w:val="006B2F5C"/>
    <w:rsid w:val="006D5EB0"/>
    <w:rsid w:val="006F4B06"/>
    <w:rsid w:val="006F5406"/>
    <w:rsid w:val="00707515"/>
    <w:rsid w:val="00735BE2"/>
    <w:rsid w:val="007426BC"/>
    <w:rsid w:val="00762177"/>
    <w:rsid w:val="00774AC7"/>
    <w:rsid w:val="007A7A0D"/>
    <w:rsid w:val="007B329F"/>
    <w:rsid w:val="007D3FB3"/>
    <w:rsid w:val="007E2C3A"/>
    <w:rsid w:val="007E617E"/>
    <w:rsid w:val="00826620"/>
    <w:rsid w:val="00862609"/>
    <w:rsid w:val="008638F0"/>
    <w:rsid w:val="00891604"/>
    <w:rsid w:val="00893321"/>
    <w:rsid w:val="008B02E4"/>
    <w:rsid w:val="008C736E"/>
    <w:rsid w:val="008D1161"/>
    <w:rsid w:val="008D7F70"/>
    <w:rsid w:val="008F4FB3"/>
    <w:rsid w:val="008F72E5"/>
    <w:rsid w:val="0093154C"/>
    <w:rsid w:val="00932FC5"/>
    <w:rsid w:val="00936F94"/>
    <w:rsid w:val="00940481"/>
    <w:rsid w:val="0095059F"/>
    <w:rsid w:val="009B737B"/>
    <w:rsid w:val="009C0944"/>
    <w:rsid w:val="009C62F4"/>
    <w:rsid w:val="00A119B4"/>
    <w:rsid w:val="00A32C43"/>
    <w:rsid w:val="00A42E77"/>
    <w:rsid w:val="00A565C4"/>
    <w:rsid w:val="00A60153"/>
    <w:rsid w:val="00A6291E"/>
    <w:rsid w:val="00A830FD"/>
    <w:rsid w:val="00AA5D9A"/>
    <w:rsid w:val="00AA6D9E"/>
    <w:rsid w:val="00AE2740"/>
    <w:rsid w:val="00AF0EAD"/>
    <w:rsid w:val="00AF4A60"/>
    <w:rsid w:val="00B260B1"/>
    <w:rsid w:val="00B27D79"/>
    <w:rsid w:val="00B557F0"/>
    <w:rsid w:val="00B72C2D"/>
    <w:rsid w:val="00B805EC"/>
    <w:rsid w:val="00BC61EA"/>
    <w:rsid w:val="00BC6830"/>
    <w:rsid w:val="00BF3678"/>
    <w:rsid w:val="00C05BFF"/>
    <w:rsid w:val="00C067E6"/>
    <w:rsid w:val="00C425C5"/>
    <w:rsid w:val="00C6016C"/>
    <w:rsid w:val="00C610EA"/>
    <w:rsid w:val="00C6311F"/>
    <w:rsid w:val="00C645CF"/>
    <w:rsid w:val="00C653B6"/>
    <w:rsid w:val="00C71180"/>
    <w:rsid w:val="00C751AB"/>
    <w:rsid w:val="00CA2CF6"/>
    <w:rsid w:val="00CA5EE2"/>
    <w:rsid w:val="00CD6013"/>
    <w:rsid w:val="00CE768F"/>
    <w:rsid w:val="00D13177"/>
    <w:rsid w:val="00D37DB1"/>
    <w:rsid w:val="00D45512"/>
    <w:rsid w:val="00D673C8"/>
    <w:rsid w:val="00D704A3"/>
    <w:rsid w:val="00D77C45"/>
    <w:rsid w:val="00D85E43"/>
    <w:rsid w:val="00DA5FD0"/>
    <w:rsid w:val="00DB4C92"/>
    <w:rsid w:val="00DC5E64"/>
    <w:rsid w:val="00DD6D05"/>
    <w:rsid w:val="00DE05CB"/>
    <w:rsid w:val="00DE1C3E"/>
    <w:rsid w:val="00DE6E2D"/>
    <w:rsid w:val="00E07C42"/>
    <w:rsid w:val="00E37349"/>
    <w:rsid w:val="00E4183E"/>
    <w:rsid w:val="00E45D4E"/>
    <w:rsid w:val="00E707FA"/>
    <w:rsid w:val="00E71ACF"/>
    <w:rsid w:val="00E939D2"/>
    <w:rsid w:val="00E945E8"/>
    <w:rsid w:val="00EA323E"/>
    <w:rsid w:val="00EB190C"/>
    <w:rsid w:val="00EC42DE"/>
    <w:rsid w:val="00EE2184"/>
    <w:rsid w:val="00EE6019"/>
    <w:rsid w:val="00EE6029"/>
    <w:rsid w:val="00EF4285"/>
    <w:rsid w:val="00EF46A9"/>
    <w:rsid w:val="00F0675D"/>
    <w:rsid w:val="00F51E0F"/>
    <w:rsid w:val="00F55C1A"/>
    <w:rsid w:val="00F72374"/>
    <w:rsid w:val="00F749FD"/>
    <w:rsid w:val="00F9209A"/>
    <w:rsid w:val="00FE4D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qFormat/>
    <w:pPr>
      <w:widowControl/>
      <w:spacing w:before="100" w:beforeAutospacing="1" w:after="100" w:afterAutospacing="1"/>
      <w:outlineLvl w:val="0"/>
    </w:pPr>
    <w:rPr>
      <w:b/>
      <w:bCs/>
      <w:kern w:val="36"/>
      <w:sz w:val="48"/>
      <w:szCs w:val="48"/>
      <w:lang w:bidi="th-TH"/>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widowControl/>
      <w:tabs>
        <w:tab w:val="num" w:pos="450"/>
      </w:tabs>
      <w:ind w:left="450" w:hanging="450"/>
      <w:jc w:val="right"/>
      <w:outlineLvl w:val="2"/>
    </w:pPr>
    <w:rPr>
      <w:b/>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CharCharCharCharCharChar">
    <w:name w:val="字元 字元1 Char Char 字元 字元 Char Char Char Char"/>
    <w:basedOn w:val="a"/>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3"/>
    <w:pPr>
      <w:spacing w:line="160" w:lineRule="atLeast"/>
    </w:pPr>
    <w:rPr>
      <w:color w:val="auto"/>
    </w:rPr>
  </w:style>
  <w:style w:type="paragraph" w:customStyle="1" w:styleId="a3">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4">
    <w:name w:val="ô˛µ˘ß_ß¬"/>
    <w:basedOn w:val="a3"/>
    <w:pPr>
      <w:jc w:val="left"/>
    </w:pPr>
    <w:rPr>
      <w:color w:val="auto"/>
      <w:sz w:val="20"/>
      <w:szCs w:val="20"/>
    </w:rPr>
  </w:style>
  <w:style w:type="paragraph" w:customStyle="1" w:styleId="D0">
    <w:name w:val="_∆∫ñ√D"/>
    <w:basedOn w:val="a3"/>
    <w:rPr>
      <w:rFonts w:ascii="TimesNewRomanPS Bold" w:hAnsi="TimesNewRomanPS Bold" w:cs="TimesNewRomanPS Bold"/>
      <w:color w:val="auto"/>
      <w:sz w:val="26"/>
      <w:szCs w:val="26"/>
    </w:rPr>
  </w:style>
  <w:style w:type="paragraph" w:customStyle="1" w:styleId="DD">
    <w:name w:val="ïD∫ñ√D"/>
    <w:basedOn w:val="a3"/>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table" w:styleId="a8">
    <w:name w:val="Table Grid"/>
    <w:basedOn w:val="a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pPr>
      <w:widowControl/>
      <w:spacing w:before="100" w:beforeAutospacing="1" w:after="100" w:afterAutospacing="1"/>
    </w:pPr>
    <w:rPr>
      <w:kern w:val="0"/>
    </w:rPr>
  </w:style>
  <w:style w:type="character" w:styleId="a9">
    <w:name w:val="Hyperlink"/>
    <w:rPr>
      <w:color w:val="0000FF"/>
      <w:u w:val="single"/>
    </w:rPr>
  </w:style>
  <w:style w:type="paragraph" w:styleId="30">
    <w:name w:val="Body Text Indent 3"/>
    <w:basedOn w:val="a"/>
    <w:pPr>
      <w:widowControl/>
      <w:ind w:left="705" w:hanging="360"/>
    </w:pPr>
    <w:rPr>
      <w:rFonts w:cs="Courier New"/>
      <w:kern w:val="0"/>
      <w:sz w:val="20"/>
      <w:szCs w:val="20"/>
      <w:lang w:bidi="hi-IN"/>
    </w:rPr>
  </w:style>
  <w:style w:type="paragraph" w:styleId="aa">
    <w:name w:val="Body Text Indent"/>
    <w:basedOn w:val="a"/>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
    <w:name w:val="Heading3"/>
    <w:basedOn w:val="a"/>
    <w:rPr>
      <w:b/>
      <w:sz w:val="28"/>
    </w:rPr>
  </w:style>
  <w:style w:type="character" w:styleId="ab">
    <w:name w:val="FollowedHyperlink"/>
    <w:rPr>
      <w:color w:val="800080"/>
      <w:u w:val="single"/>
    </w:rPr>
  </w:style>
  <w:style w:type="paragraph" w:styleId="20">
    <w:name w:val="Body Text Indent 2"/>
    <w:basedOn w:val="a"/>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a"/>
    <w:pPr>
      <w:ind w:left="720"/>
      <w:jc w:val="both"/>
    </w:pPr>
    <w:rPr>
      <w:rFonts w:ascii="CG Times (W1)" w:hAnsi="CG Times (W1)"/>
      <w:kern w:val="0"/>
      <w:szCs w:val="20"/>
      <w:lang w:eastAsia="en-US"/>
    </w:rPr>
  </w:style>
  <w:style w:type="character" w:customStyle="1" w:styleId="verdblack13b">
    <w:name w:val="verd_black13b"/>
    <w:basedOn w:val="a0"/>
  </w:style>
  <w:style w:type="character" w:customStyle="1" w:styleId="verdgrey13b">
    <w:name w:val="verd_grey13b"/>
    <w:basedOn w:val="a0"/>
  </w:style>
  <w:style w:type="character" w:customStyle="1" w:styleId="verdblack12">
    <w:name w:val="verd_black12"/>
    <w:basedOn w:val="a0"/>
  </w:style>
  <w:style w:type="character" w:styleId="ac">
    <w:name w:val="Strong"/>
    <w:qFormat/>
    <w:rPr>
      <w:b/>
      <w:bCs/>
    </w:rPr>
  </w:style>
  <w:style w:type="paragraph" w:styleId="ad">
    <w:name w:val="Plain Text"/>
    <w:basedOn w:val="a"/>
    <w:pPr>
      <w:widowControl/>
    </w:pPr>
    <w:rPr>
      <w:rFonts w:ascii="Courier New" w:hAnsi="Courier New"/>
      <w:kern w:val="0"/>
      <w:sz w:val="20"/>
      <w:szCs w:val="20"/>
      <w:lang w:bidi="th-TH"/>
    </w:rPr>
  </w:style>
  <w:style w:type="paragraph" w:styleId="ae">
    <w:name w:val="Normal Indent"/>
    <w:basedOn w:val="a"/>
    <w:pPr>
      <w:ind w:left="480"/>
    </w:pPr>
    <w:rPr>
      <w:szCs w:val="20"/>
    </w:rPr>
  </w:style>
  <w:style w:type="paragraph" w:customStyle="1" w:styleId="CharCharCharCharCharCharChar">
    <w:name w:val="字元 字元 字元 Char 字元 字元 Char Char Char Char Char Char"/>
    <w:basedOn w:val="a"/>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af">
    <w:name w:val="Body Text"/>
    <w:basedOn w:val="a"/>
    <w:pPr>
      <w:spacing w:after="120"/>
    </w:pPr>
  </w:style>
  <w:style w:type="paragraph" w:customStyle="1" w:styleId="af0">
    <w:name w:val="字元 字元"/>
    <w:basedOn w:val="a"/>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a"/>
    <w:next w:val="af"/>
    <w:pPr>
      <w:widowControl/>
      <w:numPr>
        <w:numId w:val="1"/>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a"/>
    <w:next w:val="21"/>
    <w:pPr>
      <w:widowControl/>
      <w:numPr>
        <w:ilvl w:val="1"/>
        <w:numId w:val="1"/>
      </w:numPr>
      <w:tabs>
        <w:tab w:val="left" w:pos="50"/>
      </w:tabs>
      <w:spacing w:after="200" w:line="288" w:lineRule="auto"/>
      <w:jc w:val="both"/>
    </w:pPr>
    <w:rPr>
      <w:rFonts w:ascii="CG Times" w:eastAsia="MS Mincho" w:hAnsi="CG Times"/>
      <w:kern w:val="0"/>
      <w:sz w:val="22"/>
      <w:szCs w:val="20"/>
      <w:lang w:val="en-GB" w:eastAsia="en-US"/>
    </w:rPr>
  </w:style>
  <w:style w:type="paragraph" w:styleId="21">
    <w:name w:val="Body Text 2"/>
    <w:basedOn w:val="a"/>
    <w:pPr>
      <w:spacing w:after="120" w:line="480" w:lineRule="auto"/>
    </w:pPr>
  </w:style>
  <w:style w:type="paragraph" w:customStyle="1" w:styleId="ListAlpha3">
    <w:name w:val="List Alpha 3"/>
    <w:basedOn w:val="a"/>
    <w:next w:val="31"/>
    <w:pPr>
      <w:widowControl/>
      <w:numPr>
        <w:ilvl w:val="2"/>
        <w:numId w:val="1"/>
      </w:numPr>
      <w:tabs>
        <w:tab w:val="left" w:pos="68"/>
      </w:tabs>
      <w:spacing w:after="200" w:line="288" w:lineRule="auto"/>
      <w:jc w:val="both"/>
    </w:pPr>
    <w:rPr>
      <w:rFonts w:ascii="CG Times" w:eastAsia="MS Mincho" w:hAnsi="CG Times"/>
      <w:kern w:val="0"/>
      <w:sz w:val="22"/>
      <w:szCs w:val="20"/>
      <w:lang w:val="en-GB" w:eastAsia="en-US"/>
    </w:rPr>
  </w:style>
  <w:style w:type="paragraph" w:styleId="31">
    <w:name w:val="Body Text 3"/>
    <w:basedOn w:val="a"/>
    <w:pPr>
      <w:spacing w:after="120"/>
    </w:pPr>
    <w:rPr>
      <w:sz w:val="16"/>
      <w:szCs w:val="16"/>
    </w:rPr>
  </w:style>
  <w:style w:type="paragraph" w:customStyle="1" w:styleId="ListRoman1">
    <w:name w:val="List Roman 1"/>
    <w:basedOn w:val="a"/>
    <w:next w:val="af"/>
    <w:pPr>
      <w:widowControl/>
      <w:numPr>
        <w:numId w:val="2"/>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a"/>
    <w:next w:val="21"/>
    <w:pPr>
      <w:widowControl/>
      <w:numPr>
        <w:ilvl w:val="1"/>
        <w:numId w:val="2"/>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a"/>
    <w:next w:val="31"/>
    <w:pPr>
      <w:widowControl/>
      <w:numPr>
        <w:ilvl w:val="2"/>
        <w:numId w:val="2"/>
      </w:numPr>
      <w:tabs>
        <w:tab w:val="left" w:pos="68"/>
      </w:tabs>
      <w:spacing w:after="200" w:line="288" w:lineRule="auto"/>
      <w:jc w:val="both"/>
    </w:pPr>
    <w:rPr>
      <w:rFonts w:ascii="CG Times" w:eastAsia="MS Mincho" w:hAnsi="CG Times"/>
      <w:kern w:val="0"/>
      <w:sz w:val="22"/>
      <w:szCs w:val="20"/>
      <w:lang w:val="en-GB" w:eastAsia="en-US"/>
    </w:rPr>
  </w:style>
  <w:style w:type="paragraph" w:styleId="af1">
    <w:name w:val="Balloon Text"/>
    <w:basedOn w:val="a"/>
    <w:link w:val="af2"/>
    <w:rsid w:val="00C425C5"/>
    <w:rPr>
      <w:rFonts w:asciiTheme="majorHAnsi" w:eastAsiaTheme="majorEastAsia" w:hAnsiTheme="majorHAnsi" w:cstheme="majorBidi"/>
      <w:sz w:val="18"/>
      <w:szCs w:val="18"/>
    </w:rPr>
  </w:style>
  <w:style w:type="character" w:customStyle="1" w:styleId="af2">
    <w:name w:val="註解方塊文字 字元"/>
    <w:basedOn w:val="a0"/>
    <w:link w:val="af1"/>
    <w:rsid w:val="00C425C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qFormat/>
    <w:pPr>
      <w:widowControl/>
      <w:spacing w:before="100" w:beforeAutospacing="1" w:after="100" w:afterAutospacing="1"/>
      <w:outlineLvl w:val="0"/>
    </w:pPr>
    <w:rPr>
      <w:b/>
      <w:bCs/>
      <w:kern w:val="36"/>
      <w:sz w:val="48"/>
      <w:szCs w:val="48"/>
      <w:lang w:bidi="th-TH"/>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widowControl/>
      <w:tabs>
        <w:tab w:val="num" w:pos="450"/>
      </w:tabs>
      <w:ind w:left="450" w:hanging="450"/>
      <w:jc w:val="right"/>
      <w:outlineLvl w:val="2"/>
    </w:pPr>
    <w:rPr>
      <w:b/>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CharCharCharCharCharChar">
    <w:name w:val="字元 字元1 Char Char 字元 字元 Char Char Char Char"/>
    <w:basedOn w:val="a"/>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3"/>
    <w:pPr>
      <w:spacing w:line="160" w:lineRule="atLeast"/>
    </w:pPr>
    <w:rPr>
      <w:color w:val="auto"/>
    </w:rPr>
  </w:style>
  <w:style w:type="paragraph" w:customStyle="1" w:styleId="a3">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4">
    <w:name w:val="ô˛µ˘ß_ß¬"/>
    <w:basedOn w:val="a3"/>
    <w:pPr>
      <w:jc w:val="left"/>
    </w:pPr>
    <w:rPr>
      <w:color w:val="auto"/>
      <w:sz w:val="20"/>
      <w:szCs w:val="20"/>
    </w:rPr>
  </w:style>
  <w:style w:type="paragraph" w:customStyle="1" w:styleId="D0">
    <w:name w:val="_∆∫ñ√D"/>
    <w:basedOn w:val="a3"/>
    <w:rPr>
      <w:rFonts w:ascii="TimesNewRomanPS Bold" w:hAnsi="TimesNewRomanPS Bold" w:cs="TimesNewRomanPS Bold"/>
      <w:color w:val="auto"/>
      <w:sz w:val="26"/>
      <w:szCs w:val="26"/>
    </w:rPr>
  </w:style>
  <w:style w:type="paragraph" w:customStyle="1" w:styleId="DD">
    <w:name w:val="ïD∫ñ√D"/>
    <w:basedOn w:val="a3"/>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table" w:styleId="a8">
    <w:name w:val="Table Grid"/>
    <w:basedOn w:val="a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pPr>
      <w:widowControl/>
      <w:spacing w:before="100" w:beforeAutospacing="1" w:after="100" w:afterAutospacing="1"/>
    </w:pPr>
    <w:rPr>
      <w:kern w:val="0"/>
    </w:rPr>
  </w:style>
  <w:style w:type="character" w:styleId="a9">
    <w:name w:val="Hyperlink"/>
    <w:rPr>
      <w:color w:val="0000FF"/>
      <w:u w:val="single"/>
    </w:rPr>
  </w:style>
  <w:style w:type="paragraph" w:styleId="30">
    <w:name w:val="Body Text Indent 3"/>
    <w:basedOn w:val="a"/>
    <w:pPr>
      <w:widowControl/>
      <w:ind w:left="705" w:hanging="360"/>
    </w:pPr>
    <w:rPr>
      <w:rFonts w:cs="Courier New"/>
      <w:kern w:val="0"/>
      <w:sz w:val="20"/>
      <w:szCs w:val="20"/>
      <w:lang w:bidi="hi-IN"/>
    </w:rPr>
  </w:style>
  <w:style w:type="paragraph" w:styleId="aa">
    <w:name w:val="Body Text Indent"/>
    <w:basedOn w:val="a"/>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
    <w:name w:val="Heading3"/>
    <w:basedOn w:val="a"/>
    <w:rPr>
      <w:b/>
      <w:sz w:val="28"/>
    </w:rPr>
  </w:style>
  <w:style w:type="character" w:styleId="ab">
    <w:name w:val="FollowedHyperlink"/>
    <w:rPr>
      <w:color w:val="800080"/>
      <w:u w:val="single"/>
    </w:rPr>
  </w:style>
  <w:style w:type="paragraph" w:styleId="20">
    <w:name w:val="Body Text Indent 2"/>
    <w:basedOn w:val="a"/>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a"/>
    <w:pPr>
      <w:ind w:left="720"/>
      <w:jc w:val="both"/>
    </w:pPr>
    <w:rPr>
      <w:rFonts w:ascii="CG Times (W1)" w:hAnsi="CG Times (W1)"/>
      <w:kern w:val="0"/>
      <w:szCs w:val="20"/>
      <w:lang w:eastAsia="en-US"/>
    </w:rPr>
  </w:style>
  <w:style w:type="character" w:customStyle="1" w:styleId="verdblack13b">
    <w:name w:val="verd_black13b"/>
    <w:basedOn w:val="a0"/>
  </w:style>
  <w:style w:type="character" w:customStyle="1" w:styleId="verdgrey13b">
    <w:name w:val="verd_grey13b"/>
    <w:basedOn w:val="a0"/>
  </w:style>
  <w:style w:type="character" w:customStyle="1" w:styleId="verdblack12">
    <w:name w:val="verd_black12"/>
    <w:basedOn w:val="a0"/>
  </w:style>
  <w:style w:type="character" w:styleId="ac">
    <w:name w:val="Strong"/>
    <w:qFormat/>
    <w:rPr>
      <w:b/>
      <w:bCs/>
    </w:rPr>
  </w:style>
  <w:style w:type="paragraph" w:styleId="ad">
    <w:name w:val="Plain Text"/>
    <w:basedOn w:val="a"/>
    <w:pPr>
      <w:widowControl/>
    </w:pPr>
    <w:rPr>
      <w:rFonts w:ascii="Courier New" w:hAnsi="Courier New"/>
      <w:kern w:val="0"/>
      <w:sz w:val="20"/>
      <w:szCs w:val="20"/>
      <w:lang w:bidi="th-TH"/>
    </w:rPr>
  </w:style>
  <w:style w:type="paragraph" w:styleId="ae">
    <w:name w:val="Normal Indent"/>
    <w:basedOn w:val="a"/>
    <w:pPr>
      <w:ind w:left="480"/>
    </w:pPr>
    <w:rPr>
      <w:szCs w:val="20"/>
    </w:rPr>
  </w:style>
  <w:style w:type="paragraph" w:customStyle="1" w:styleId="CharCharCharCharCharCharChar">
    <w:name w:val="字元 字元 字元 Char 字元 字元 Char Char Char Char Char Char"/>
    <w:basedOn w:val="a"/>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af">
    <w:name w:val="Body Text"/>
    <w:basedOn w:val="a"/>
    <w:pPr>
      <w:spacing w:after="120"/>
    </w:pPr>
  </w:style>
  <w:style w:type="paragraph" w:customStyle="1" w:styleId="af0">
    <w:name w:val="字元 字元"/>
    <w:basedOn w:val="a"/>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a"/>
    <w:next w:val="af"/>
    <w:pPr>
      <w:widowControl/>
      <w:numPr>
        <w:numId w:val="1"/>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a"/>
    <w:next w:val="21"/>
    <w:pPr>
      <w:widowControl/>
      <w:numPr>
        <w:ilvl w:val="1"/>
        <w:numId w:val="1"/>
      </w:numPr>
      <w:tabs>
        <w:tab w:val="left" w:pos="50"/>
      </w:tabs>
      <w:spacing w:after="200" w:line="288" w:lineRule="auto"/>
      <w:jc w:val="both"/>
    </w:pPr>
    <w:rPr>
      <w:rFonts w:ascii="CG Times" w:eastAsia="MS Mincho" w:hAnsi="CG Times"/>
      <w:kern w:val="0"/>
      <w:sz w:val="22"/>
      <w:szCs w:val="20"/>
      <w:lang w:val="en-GB" w:eastAsia="en-US"/>
    </w:rPr>
  </w:style>
  <w:style w:type="paragraph" w:styleId="21">
    <w:name w:val="Body Text 2"/>
    <w:basedOn w:val="a"/>
    <w:pPr>
      <w:spacing w:after="120" w:line="480" w:lineRule="auto"/>
    </w:pPr>
  </w:style>
  <w:style w:type="paragraph" w:customStyle="1" w:styleId="ListAlpha3">
    <w:name w:val="List Alpha 3"/>
    <w:basedOn w:val="a"/>
    <w:next w:val="31"/>
    <w:pPr>
      <w:widowControl/>
      <w:numPr>
        <w:ilvl w:val="2"/>
        <w:numId w:val="1"/>
      </w:numPr>
      <w:tabs>
        <w:tab w:val="left" w:pos="68"/>
      </w:tabs>
      <w:spacing w:after="200" w:line="288" w:lineRule="auto"/>
      <w:jc w:val="both"/>
    </w:pPr>
    <w:rPr>
      <w:rFonts w:ascii="CG Times" w:eastAsia="MS Mincho" w:hAnsi="CG Times"/>
      <w:kern w:val="0"/>
      <w:sz w:val="22"/>
      <w:szCs w:val="20"/>
      <w:lang w:val="en-GB" w:eastAsia="en-US"/>
    </w:rPr>
  </w:style>
  <w:style w:type="paragraph" w:styleId="31">
    <w:name w:val="Body Text 3"/>
    <w:basedOn w:val="a"/>
    <w:pPr>
      <w:spacing w:after="120"/>
    </w:pPr>
    <w:rPr>
      <w:sz w:val="16"/>
      <w:szCs w:val="16"/>
    </w:rPr>
  </w:style>
  <w:style w:type="paragraph" w:customStyle="1" w:styleId="ListRoman1">
    <w:name w:val="List Roman 1"/>
    <w:basedOn w:val="a"/>
    <w:next w:val="af"/>
    <w:pPr>
      <w:widowControl/>
      <w:numPr>
        <w:numId w:val="2"/>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a"/>
    <w:next w:val="21"/>
    <w:pPr>
      <w:widowControl/>
      <w:numPr>
        <w:ilvl w:val="1"/>
        <w:numId w:val="2"/>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a"/>
    <w:next w:val="31"/>
    <w:pPr>
      <w:widowControl/>
      <w:numPr>
        <w:ilvl w:val="2"/>
        <w:numId w:val="2"/>
      </w:numPr>
      <w:tabs>
        <w:tab w:val="left" w:pos="68"/>
      </w:tabs>
      <w:spacing w:after="200" w:line="288" w:lineRule="auto"/>
      <w:jc w:val="both"/>
    </w:pPr>
    <w:rPr>
      <w:rFonts w:ascii="CG Times" w:eastAsia="MS Mincho" w:hAnsi="CG Times"/>
      <w:kern w:val="0"/>
      <w:sz w:val="22"/>
      <w:szCs w:val="20"/>
      <w:lang w:val="en-GB" w:eastAsia="en-US"/>
    </w:rPr>
  </w:style>
  <w:style w:type="paragraph" w:styleId="af1">
    <w:name w:val="Balloon Text"/>
    <w:basedOn w:val="a"/>
    <w:link w:val="af2"/>
    <w:rsid w:val="00C425C5"/>
    <w:rPr>
      <w:rFonts w:asciiTheme="majorHAnsi" w:eastAsiaTheme="majorEastAsia" w:hAnsiTheme="majorHAnsi" w:cstheme="majorBidi"/>
      <w:sz w:val="18"/>
      <w:szCs w:val="18"/>
    </w:rPr>
  </w:style>
  <w:style w:type="character" w:customStyle="1" w:styleId="af2">
    <w:name w:val="註解方塊文字 字元"/>
    <w:basedOn w:val="a0"/>
    <w:link w:val="af1"/>
    <w:rsid w:val="00C425C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57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334</Words>
  <Characters>1908</Characters>
  <Application>Microsoft Office Word</Application>
  <DocSecurity>0</DocSecurity>
  <Lines>15</Lines>
  <Paragraphs>4</Paragraphs>
  <ScaleCrop>false</ScaleCrop>
  <Company>HKEx</Company>
  <LinksUpToDate>false</LinksUpToDate>
  <CharactersWithSpaces>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8A</dc:title>
  <dc:creator>AgnesHo</dc:creator>
  <cp:lastModifiedBy>kenny</cp:lastModifiedBy>
  <cp:revision>14</cp:revision>
  <cp:lastPrinted>2020-10-14T10:19:00Z</cp:lastPrinted>
  <dcterms:created xsi:type="dcterms:W3CDTF">2020-09-18T04:27:00Z</dcterms:created>
  <dcterms:modified xsi:type="dcterms:W3CDTF">2020-11-23T03:17:00Z</dcterms:modified>
</cp:coreProperties>
</file>